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D418C" w:rsidRPr="00943CEC" w:rsidRDefault="001D418C" w:rsidP="001D418C">
      <w:pPr>
        <w:widowControl/>
        <w:spacing w:line="240" w:lineRule="exact"/>
        <w:rPr>
          <w:rFonts w:ascii="Arial" w:hAnsi="Arial" w:cs="Arial"/>
          <w:b/>
          <w:sz w:val="22"/>
          <w:lang w:val="en-GB"/>
        </w:rPr>
      </w:pPr>
      <w:r w:rsidRPr="00943CEC">
        <w:rPr>
          <w:rFonts w:ascii="Arial" w:hAnsi="Arial"/>
          <w:noProof/>
          <w:snapToGrid/>
          <w:sz w:val="22"/>
        </w:rPr>
        <w:drawing>
          <wp:anchor distT="0" distB="0" distL="114300" distR="114300" simplePos="0" relativeHeight="251660288" behindDoc="0" locked="0" layoutInCell="1" allowOverlap="1">
            <wp:simplePos x="0" y="0"/>
            <wp:positionH relativeFrom="margin">
              <wp:posOffset>0</wp:posOffset>
            </wp:positionH>
            <wp:positionV relativeFrom="margin">
              <wp:posOffset>-38100</wp:posOffset>
            </wp:positionV>
            <wp:extent cx="3557270" cy="682625"/>
            <wp:effectExtent l="25400" t="0" r="0" b="0"/>
            <wp:wrapSquare wrapText="bothSides"/>
            <wp:docPr id="2" name="Picture 2" descr="YorkU_FES_Icon_Black_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_FES_Icon_Black_cs2"/>
                    <pic:cNvPicPr>
                      <a:picLocks noChangeAspect="1" noChangeArrowheads="1"/>
                    </pic:cNvPicPr>
                  </pic:nvPicPr>
                  <pic:blipFill>
                    <a:blip r:embed="rId5"/>
                    <a:srcRect/>
                    <a:stretch>
                      <a:fillRect/>
                    </a:stretch>
                  </pic:blipFill>
                  <pic:spPr bwMode="auto">
                    <a:xfrm>
                      <a:off x="0" y="0"/>
                      <a:ext cx="3557270" cy="682625"/>
                    </a:xfrm>
                    <a:prstGeom prst="rect">
                      <a:avLst/>
                    </a:prstGeom>
                    <a:noFill/>
                    <a:ln w="9525">
                      <a:noFill/>
                      <a:miter lim="800000"/>
                      <a:headEnd/>
                      <a:tailEnd/>
                    </a:ln>
                  </pic:spPr>
                </pic:pic>
              </a:graphicData>
            </a:graphic>
          </wp:anchor>
        </w:drawing>
      </w:r>
    </w:p>
    <w:p w:rsidR="001D418C" w:rsidRPr="00943CEC" w:rsidRDefault="001D418C" w:rsidP="001D418C">
      <w:pPr>
        <w:widowControl/>
        <w:tabs>
          <w:tab w:val="right" w:pos="4320"/>
        </w:tabs>
        <w:spacing w:line="240" w:lineRule="exact"/>
        <w:rPr>
          <w:rFonts w:ascii="Arial" w:hAnsi="Arial" w:cs="Arial"/>
          <w:b/>
          <w:sz w:val="22"/>
          <w:lang w:val="en-GB"/>
        </w:rPr>
      </w:pPr>
      <w:r w:rsidRPr="00943CEC">
        <w:rPr>
          <w:rFonts w:ascii="Arial" w:hAnsi="Arial" w:cs="Arial"/>
          <w:b/>
          <w:sz w:val="22"/>
          <w:lang w:val="en-GB"/>
        </w:rPr>
        <w:tab/>
        <w:t>COURSE OUTLINE</w:t>
      </w:r>
    </w:p>
    <w:p w:rsidR="001D418C" w:rsidRPr="00943CEC" w:rsidRDefault="001D418C" w:rsidP="001D418C">
      <w:pPr>
        <w:widowControl/>
        <w:tabs>
          <w:tab w:val="right" w:pos="4320"/>
        </w:tabs>
        <w:spacing w:line="240" w:lineRule="exact"/>
        <w:rPr>
          <w:rFonts w:ascii="Arial" w:hAnsi="Arial" w:cs="Arial"/>
          <w:b/>
          <w:sz w:val="22"/>
          <w:lang w:val="en-GB"/>
        </w:rPr>
      </w:pPr>
      <w:r w:rsidRPr="00943CEC">
        <w:rPr>
          <w:rFonts w:ascii="Arial" w:hAnsi="Arial" w:cs="Arial"/>
          <w:b/>
          <w:sz w:val="22"/>
          <w:lang w:val="en-GB"/>
        </w:rPr>
        <w:tab/>
      </w:r>
      <w:proofErr w:type="gramStart"/>
      <w:r w:rsidRPr="00943CEC">
        <w:rPr>
          <w:rFonts w:ascii="Arial" w:hAnsi="Arial" w:cs="Arial"/>
          <w:b/>
          <w:sz w:val="22"/>
          <w:lang w:val="en-GB"/>
        </w:rPr>
        <w:t>Fall  2014</w:t>
      </w:r>
      <w:proofErr w:type="gramEnd"/>
    </w:p>
    <w:p w:rsidR="001D418C" w:rsidRPr="00943CEC" w:rsidRDefault="001D418C" w:rsidP="001D418C">
      <w:pPr>
        <w:widowControl/>
        <w:spacing w:line="240" w:lineRule="exact"/>
        <w:rPr>
          <w:rFonts w:ascii="Arial" w:hAnsi="Arial" w:cs="Arial"/>
          <w:sz w:val="22"/>
          <w:lang w:val="en-GB"/>
        </w:rPr>
      </w:pPr>
    </w:p>
    <w:p w:rsidR="00CA2A8F" w:rsidRDefault="00CA2A8F" w:rsidP="001D418C">
      <w:pPr>
        <w:widowControl/>
        <w:spacing w:line="240" w:lineRule="exact"/>
        <w:rPr>
          <w:rFonts w:ascii="Arial" w:hAnsi="Arial" w:cs="Arial"/>
          <w:sz w:val="22"/>
          <w:lang w:val="en-GB"/>
        </w:rPr>
      </w:pPr>
    </w:p>
    <w:p w:rsidR="00CA2A8F" w:rsidRDefault="00CA2A8F" w:rsidP="001D418C">
      <w:pPr>
        <w:widowControl/>
        <w:spacing w:line="240" w:lineRule="exact"/>
        <w:rPr>
          <w:rFonts w:ascii="Arial" w:hAnsi="Arial" w:cs="Arial"/>
          <w:sz w:val="22"/>
          <w:lang w:val="en-GB"/>
        </w:rPr>
      </w:pPr>
    </w:p>
    <w:p w:rsidR="00CA2A8F" w:rsidRDefault="00CA2A8F" w:rsidP="001D418C">
      <w:pPr>
        <w:widowControl/>
        <w:spacing w:line="240" w:lineRule="exact"/>
        <w:rPr>
          <w:rFonts w:ascii="Arial" w:hAnsi="Arial" w:cs="Arial"/>
          <w:i/>
          <w:sz w:val="32"/>
          <w:lang w:val="en-GB"/>
        </w:rPr>
      </w:pPr>
    </w:p>
    <w:p w:rsidR="001D418C" w:rsidRPr="00943CEC" w:rsidRDefault="001D418C" w:rsidP="001D418C">
      <w:pPr>
        <w:widowControl/>
        <w:spacing w:line="240" w:lineRule="exact"/>
        <w:rPr>
          <w:rFonts w:ascii="Arial" w:hAnsi="Arial" w:cs="Arial"/>
          <w:sz w:val="22"/>
          <w:lang w:val="en-GB"/>
        </w:rPr>
      </w:pPr>
    </w:p>
    <w:p w:rsidR="001D418C" w:rsidRPr="00943CEC"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rPr>
          <w:rFonts w:ascii="Arial" w:hAnsi="Arial" w:cs="Arial"/>
          <w:sz w:val="22"/>
          <w:lang w:val="en-GB"/>
        </w:rPr>
      </w:pPr>
      <w:r w:rsidRPr="00943CEC">
        <w:rPr>
          <w:rFonts w:ascii="Arial" w:hAnsi="Arial" w:cs="Arial"/>
          <w:b/>
          <w:sz w:val="22"/>
          <w:lang w:val="en-GB"/>
        </w:rPr>
        <w:t xml:space="preserve">ENVS </w:t>
      </w:r>
      <w:r w:rsidRPr="00943CEC">
        <w:rPr>
          <w:rFonts w:ascii="Arial" w:hAnsi="Arial" w:cs="Arial"/>
          <w:b/>
          <w:bCs/>
          <w:snapToGrid/>
          <w:sz w:val="22"/>
          <w:lang w:val="en-CA" w:eastAsia="en-CA"/>
        </w:rPr>
        <w:t>6325 CRITICAL PLANNING WORKSHOP</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rPr>
          <w:rFonts w:ascii="Arial" w:hAnsi="Arial" w:cs="Arial"/>
          <w:sz w:val="22"/>
          <w:lang w:val="en-GB"/>
        </w:rPr>
      </w:pPr>
    </w:p>
    <w:p w:rsidR="000168CF" w:rsidRPr="000168CF" w:rsidRDefault="001D418C" w:rsidP="000168CF">
      <w:pPr>
        <w:pStyle w:val="NormalWeb"/>
        <w:spacing w:before="0"/>
        <w:rPr>
          <w:rFonts w:ascii="Arial" w:hAnsi="Arial" w:cs="Arial"/>
          <w:sz w:val="22"/>
          <w:szCs w:val="20"/>
        </w:rPr>
      </w:pPr>
      <w:r w:rsidRPr="0021138F">
        <w:rPr>
          <w:rFonts w:ascii="Arial" w:hAnsi="Arial" w:cs="Arial"/>
          <w:sz w:val="22"/>
          <w:szCs w:val="20"/>
        </w:rPr>
        <w:t>The workshop investigates recent urban change in selected North American and European cities using an approach that is informed by recent critical planning practices and urban theory. Each year a different topic is selected as the basis for the workshop project.</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b/>
          <w:sz w:val="22"/>
          <w:lang w:val="en-GB"/>
        </w:rPr>
      </w:pP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lang w:val="en-CA" w:eastAsia="en-CA"/>
        </w:rPr>
      </w:pPr>
      <w:proofErr w:type="gramStart"/>
      <w:r w:rsidRPr="0021138F">
        <w:rPr>
          <w:rFonts w:ascii="Arial" w:hAnsi="Arial" w:cs="Arial"/>
          <w:b/>
          <w:sz w:val="22"/>
          <w:lang w:val="en-GB"/>
        </w:rPr>
        <w:t>course</w:t>
      </w:r>
      <w:proofErr w:type="gramEnd"/>
      <w:r w:rsidRPr="0021138F">
        <w:rPr>
          <w:rFonts w:ascii="Arial" w:hAnsi="Arial" w:cs="Arial"/>
          <w:b/>
          <w:sz w:val="22"/>
          <w:lang w:val="en-GB"/>
        </w:rPr>
        <w:t xml:space="preserve"> director</w:t>
      </w:r>
      <w:r w:rsidRPr="0021138F">
        <w:rPr>
          <w:rFonts w:ascii="Arial" w:hAnsi="Arial" w:cs="Arial"/>
          <w:sz w:val="22"/>
          <w:lang w:val="en-GB"/>
        </w:rPr>
        <w:t xml:space="preserve"> </w:t>
      </w:r>
      <w:r w:rsidRPr="0021138F">
        <w:rPr>
          <w:rFonts w:ascii="Arial" w:hAnsi="Arial" w:cs="Arial"/>
          <w:sz w:val="22"/>
          <w:lang w:val="en-GB"/>
        </w:rPr>
        <w:tab/>
      </w:r>
      <w:r w:rsidRPr="0021138F">
        <w:rPr>
          <w:rFonts w:ascii="Arial" w:hAnsi="Arial" w:cs="Arial"/>
          <w:snapToGrid/>
          <w:sz w:val="22"/>
          <w:lang w:val="en-CA" w:eastAsia="en-CA"/>
        </w:rPr>
        <w:t xml:space="preserve">Jenny Foster </w:t>
      </w:r>
    </w:p>
    <w:p w:rsidR="008C38D8" w:rsidRPr="008C38D8" w:rsidRDefault="008C38D8"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sz w:val="22"/>
        </w:rPr>
      </w:pPr>
      <w:r w:rsidRPr="008C38D8">
        <w:rPr>
          <w:rFonts w:ascii="Arial" w:hAnsi="Arial"/>
          <w:sz w:val="22"/>
        </w:rPr>
        <w:tab/>
      </w:r>
      <w:r w:rsidRPr="008C38D8">
        <w:rPr>
          <w:rFonts w:ascii="Arial" w:hAnsi="Arial"/>
          <w:sz w:val="22"/>
        </w:rPr>
        <w:tab/>
      </w:r>
      <w:r w:rsidRPr="008C38D8">
        <w:rPr>
          <w:rFonts w:ascii="Arial" w:hAnsi="Arial"/>
          <w:sz w:val="22"/>
        </w:rPr>
        <w:tab/>
      </w:r>
      <w:r w:rsidRPr="008C38D8">
        <w:rPr>
          <w:rFonts w:ascii="Arial" w:hAnsi="Arial"/>
          <w:sz w:val="22"/>
        </w:rPr>
        <w:tab/>
        <w:t>jfoster@yorku.ca</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lang w:val="en-CA" w:eastAsia="en-CA"/>
        </w:rPr>
      </w:pPr>
      <w:r w:rsidRPr="0021138F">
        <w:rPr>
          <w:rFonts w:ascii="Arial" w:hAnsi="Arial" w:cs="Arial"/>
          <w:snapToGrid/>
          <w:sz w:val="22"/>
          <w:lang w:val="en-CA" w:eastAsia="en-CA"/>
        </w:rPr>
        <w:tab/>
      </w:r>
      <w:r w:rsidRPr="0021138F">
        <w:rPr>
          <w:rFonts w:ascii="Arial" w:hAnsi="Arial" w:cs="Arial"/>
          <w:snapToGrid/>
          <w:sz w:val="22"/>
          <w:lang w:val="en-CA" w:eastAsia="en-CA"/>
        </w:rPr>
        <w:tab/>
      </w:r>
      <w:r w:rsidRPr="0021138F">
        <w:rPr>
          <w:rFonts w:ascii="Arial" w:hAnsi="Arial" w:cs="Arial"/>
          <w:snapToGrid/>
          <w:sz w:val="22"/>
          <w:lang w:val="en-CA" w:eastAsia="en-CA"/>
        </w:rPr>
        <w:tab/>
      </w:r>
      <w:r w:rsidRPr="0021138F">
        <w:rPr>
          <w:rFonts w:ascii="Arial" w:hAnsi="Arial" w:cs="Arial"/>
          <w:snapToGrid/>
          <w:sz w:val="22"/>
          <w:lang w:val="en-CA" w:eastAsia="en-CA"/>
        </w:rPr>
        <w:tab/>
        <w:t>HNES 278</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b/>
          <w:snapToGrid/>
          <w:sz w:val="22"/>
          <w:lang w:val="en-CA" w:eastAsia="en-CA"/>
        </w:rPr>
      </w:pP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b/>
          <w:snapToGrid/>
          <w:sz w:val="22"/>
          <w:lang w:val="en-CA" w:eastAsia="en-CA"/>
        </w:rPr>
      </w:pP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lang w:val="en-CA" w:eastAsia="en-CA"/>
        </w:rPr>
      </w:pPr>
      <w:r w:rsidRPr="0021138F">
        <w:rPr>
          <w:rFonts w:ascii="Arial" w:hAnsi="Arial" w:cs="Arial"/>
          <w:b/>
          <w:snapToGrid/>
          <w:sz w:val="22"/>
          <w:lang w:val="en-CA" w:eastAsia="en-CA"/>
        </w:rPr>
        <w:t xml:space="preserve">course meetings </w:t>
      </w:r>
      <w:r w:rsidRPr="0021138F">
        <w:rPr>
          <w:rFonts w:ascii="Arial" w:hAnsi="Arial" w:cs="Arial"/>
          <w:b/>
          <w:snapToGrid/>
          <w:sz w:val="22"/>
          <w:lang w:val="en-CA" w:eastAsia="en-CA"/>
        </w:rPr>
        <w:tab/>
      </w:r>
      <w:r w:rsidRPr="0021138F">
        <w:rPr>
          <w:rFonts w:ascii="Arial" w:hAnsi="Arial" w:cs="Arial"/>
          <w:snapToGrid/>
          <w:sz w:val="22"/>
          <w:lang w:val="en-CA" w:eastAsia="en-CA"/>
        </w:rPr>
        <w:t>York University</w:t>
      </w:r>
      <w:r w:rsidRPr="0021138F">
        <w:rPr>
          <w:rFonts w:ascii="Arial" w:hAnsi="Arial" w:cs="Arial"/>
          <w:b/>
          <w:snapToGrid/>
          <w:sz w:val="22"/>
          <w:lang w:val="en-CA" w:eastAsia="en-CA"/>
        </w:rPr>
        <w:t xml:space="preserve"> </w:t>
      </w:r>
      <w:r w:rsidRPr="0021138F">
        <w:rPr>
          <w:rFonts w:ascii="Arial" w:hAnsi="Arial" w:cs="Arial"/>
          <w:snapToGrid/>
          <w:sz w:val="22"/>
          <w:lang w:val="en-CA" w:eastAsia="en-CA"/>
        </w:rPr>
        <w:t xml:space="preserve">TD-Community Engagement Centre </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rPr>
      </w:pPr>
      <w:r w:rsidRPr="0021138F">
        <w:rPr>
          <w:rFonts w:ascii="Arial" w:hAnsi="Arial" w:cs="Arial"/>
          <w:snapToGrid/>
          <w:sz w:val="22"/>
          <w:lang w:val="en-CA" w:eastAsia="en-CA"/>
        </w:rPr>
        <w:tab/>
      </w:r>
      <w:r w:rsidRPr="0021138F">
        <w:rPr>
          <w:rFonts w:ascii="Arial" w:hAnsi="Arial" w:cs="Arial"/>
          <w:snapToGrid/>
          <w:sz w:val="22"/>
          <w:lang w:val="en-CA" w:eastAsia="en-CA"/>
        </w:rPr>
        <w:tab/>
      </w:r>
      <w:r w:rsidRPr="0021138F">
        <w:rPr>
          <w:rFonts w:ascii="Arial" w:hAnsi="Arial" w:cs="Arial"/>
          <w:snapToGrid/>
          <w:sz w:val="22"/>
          <w:lang w:val="en-CA" w:eastAsia="en-CA"/>
        </w:rPr>
        <w:tab/>
      </w:r>
      <w:r w:rsidRPr="0021138F">
        <w:rPr>
          <w:rFonts w:ascii="Arial" w:hAnsi="Arial" w:cs="Arial"/>
          <w:snapToGrid/>
          <w:sz w:val="22"/>
          <w:lang w:val="en-CA" w:eastAsia="en-CA"/>
        </w:rPr>
        <w:tab/>
      </w:r>
      <w:r w:rsidRPr="0021138F">
        <w:rPr>
          <w:rFonts w:ascii="Arial" w:hAnsi="Arial" w:cs="Arial"/>
          <w:snapToGrid/>
          <w:sz w:val="22"/>
        </w:rPr>
        <w:t>Suite 232A, </w:t>
      </w:r>
      <w:proofErr w:type="spellStart"/>
      <w:r w:rsidRPr="0021138F">
        <w:rPr>
          <w:rFonts w:ascii="Arial" w:hAnsi="Arial" w:cs="Arial"/>
          <w:snapToGrid/>
          <w:sz w:val="22"/>
        </w:rPr>
        <w:t>Yorkgate</w:t>
      </w:r>
      <w:proofErr w:type="spellEnd"/>
      <w:r w:rsidRPr="0021138F">
        <w:rPr>
          <w:rFonts w:ascii="Arial" w:hAnsi="Arial" w:cs="Arial"/>
          <w:snapToGrid/>
          <w:sz w:val="22"/>
        </w:rPr>
        <w:t xml:space="preserve"> Mall</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rPr>
      </w:pP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rPr>
      </w:pPr>
      <w:r w:rsidRPr="0021138F">
        <w:rPr>
          <w:rFonts w:ascii="Arial" w:hAnsi="Arial" w:cs="Arial"/>
          <w:snapToGrid/>
          <w:sz w:val="22"/>
        </w:rPr>
        <w:tab/>
      </w:r>
      <w:r w:rsidRPr="0021138F">
        <w:rPr>
          <w:rFonts w:ascii="Arial" w:hAnsi="Arial" w:cs="Arial"/>
          <w:snapToGrid/>
          <w:sz w:val="22"/>
        </w:rPr>
        <w:tab/>
      </w:r>
      <w:r w:rsidRPr="0021138F">
        <w:rPr>
          <w:rFonts w:ascii="Arial" w:hAnsi="Arial" w:cs="Arial"/>
          <w:snapToGrid/>
          <w:sz w:val="22"/>
        </w:rPr>
        <w:tab/>
      </w:r>
      <w:r w:rsidRPr="0021138F">
        <w:rPr>
          <w:rFonts w:ascii="Arial" w:hAnsi="Arial" w:cs="Arial"/>
          <w:snapToGrid/>
          <w:sz w:val="22"/>
        </w:rPr>
        <w:tab/>
        <w:t xml:space="preserve">Tuesdays 2.30-5.30 </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rPr>
      </w:pPr>
      <w:r w:rsidRPr="0021138F">
        <w:rPr>
          <w:rFonts w:ascii="Arial" w:hAnsi="Arial" w:cs="Arial"/>
          <w:snapToGrid/>
          <w:sz w:val="22"/>
        </w:rPr>
        <w:tab/>
      </w:r>
      <w:r w:rsidRPr="0021138F">
        <w:rPr>
          <w:rFonts w:ascii="Arial" w:hAnsi="Arial" w:cs="Arial"/>
          <w:snapToGrid/>
          <w:sz w:val="22"/>
        </w:rPr>
        <w:tab/>
      </w:r>
      <w:r w:rsidRPr="0021138F">
        <w:rPr>
          <w:rFonts w:ascii="Arial" w:hAnsi="Arial" w:cs="Arial"/>
          <w:snapToGrid/>
          <w:sz w:val="22"/>
        </w:rPr>
        <w:tab/>
      </w:r>
      <w:r w:rsidRPr="0021138F">
        <w:rPr>
          <w:rFonts w:ascii="Arial" w:hAnsi="Arial" w:cs="Arial"/>
          <w:snapToGrid/>
          <w:sz w:val="22"/>
        </w:rPr>
        <w:tab/>
      </w:r>
      <w:r w:rsidR="001B5A81">
        <w:rPr>
          <w:rFonts w:ascii="Arial" w:hAnsi="Arial" w:cs="Arial"/>
          <w:snapToGrid/>
          <w:sz w:val="22"/>
        </w:rPr>
        <w:t>Thursdays</w:t>
      </w:r>
      <w:r w:rsidRPr="0021138F">
        <w:rPr>
          <w:rFonts w:ascii="Arial" w:hAnsi="Arial" w:cs="Arial"/>
          <w:snapToGrid/>
          <w:sz w:val="22"/>
        </w:rPr>
        <w:t xml:space="preserve"> 6-9 pm</w:t>
      </w:r>
    </w:p>
    <w:p w:rsidR="001D418C" w:rsidRPr="0021138F" w:rsidRDefault="001D418C" w:rsidP="001D418C">
      <w:pPr>
        <w:widowControl/>
        <w:tabs>
          <w:tab w:val="left" w:pos="0"/>
          <w:tab w:val="left" w:pos="270"/>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z w:val="22"/>
          <w:lang w:val="en-GB"/>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r w:rsidRPr="0021138F">
        <w:rPr>
          <w:rFonts w:ascii="Arial" w:hAnsi="Arial" w:cs="Arial"/>
          <w:b/>
          <w:bCs/>
          <w:snapToGrid/>
          <w:sz w:val="22"/>
          <w:lang w:val="en-CA" w:eastAsia="en-CA"/>
        </w:rPr>
        <w:t>objectives</w:t>
      </w:r>
    </w:p>
    <w:p w:rsidR="001D418C" w:rsidRPr="0021138F" w:rsidRDefault="001D418C" w:rsidP="001D418C">
      <w:pPr>
        <w:widowControl/>
        <w:numPr>
          <w:ilvl w:val="0"/>
          <w:numId w:val="2"/>
        </w:numPr>
        <w:autoSpaceDE w:val="0"/>
        <w:autoSpaceDN w:val="0"/>
        <w:adjustRightInd w:val="0"/>
        <w:spacing w:before="120"/>
        <w:rPr>
          <w:rFonts w:ascii="Arial" w:hAnsi="Arial" w:cs="Arial"/>
          <w:snapToGrid/>
          <w:sz w:val="22"/>
          <w:lang w:val="en-CA" w:eastAsia="en-CA"/>
        </w:rPr>
      </w:pPr>
      <w:r w:rsidRPr="0021138F">
        <w:rPr>
          <w:rFonts w:ascii="Arial" w:hAnsi="Arial" w:cs="Arial"/>
          <w:snapToGrid/>
          <w:sz w:val="22"/>
          <w:lang w:val="en-CA" w:eastAsia="en-CA"/>
        </w:rPr>
        <w:t>To develop an advanced comprehension of critical planning theory and practice</w:t>
      </w:r>
    </w:p>
    <w:p w:rsidR="001D418C" w:rsidRPr="0021138F" w:rsidRDefault="001D418C" w:rsidP="001D418C">
      <w:pPr>
        <w:widowControl/>
        <w:numPr>
          <w:ilvl w:val="0"/>
          <w:numId w:val="2"/>
        </w:numPr>
        <w:autoSpaceDE w:val="0"/>
        <w:autoSpaceDN w:val="0"/>
        <w:adjustRightInd w:val="0"/>
        <w:spacing w:before="120"/>
        <w:rPr>
          <w:rFonts w:ascii="Arial" w:hAnsi="Arial" w:cs="Arial"/>
          <w:snapToGrid/>
          <w:sz w:val="22"/>
          <w:lang w:val="en-CA" w:eastAsia="en-CA"/>
        </w:rPr>
      </w:pPr>
      <w:r w:rsidRPr="0021138F">
        <w:rPr>
          <w:rFonts w:ascii="Arial" w:hAnsi="Arial" w:cs="Arial"/>
          <w:snapToGrid/>
          <w:sz w:val="22"/>
          <w:lang w:val="en-CA" w:eastAsia="en-CA"/>
        </w:rPr>
        <w:t xml:space="preserve">To develop a complex understanding of historical and contemporary planning issues and circumstances in the Jane-Finch </w:t>
      </w:r>
      <w:proofErr w:type="spellStart"/>
      <w:r w:rsidRPr="0021138F">
        <w:rPr>
          <w:rFonts w:ascii="Arial" w:hAnsi="Arial" w:cs="Arial"/>
          <w:snapToGrid/>
          <w:sz w:val="22"/>
          <w:lang w:val="en-CA" w:eastAsia="en-CA"/>
        </w:rPr>
        <w:t>neighborhood</w:t>
      </w:r>
      <w:proofErr w:type="spellEnd"/>
    </w:p>
    <w:p w:rsidR="001D418C" w:rsidRPr="0021138F" w:rsidRDefault="001D418C" w:rsidP="001D418C">
      <w:pPr>
        <w:widowControl/>
        <w:numPr>
          <w:ilvl w:val="0"/>
          <w:numId w:val="2"/>
        </w:numPr>
        <w:autoSpaceDE w:val="0"/>
        <w:autoSpaceDN w:val="0"/>
        <w:adjustRightInd w:val="0"/>
        <w:spacing w:before="120"/>
        <w:rPr>
          <w:rFonts w:ascii="Arial" w:hAnsi="Arial" w:cs="Arial"/>
          <w:snapToGrid/>
          <w:sz w:val="22"/>
          <w:lang w:val="en-CA" w:eastAsia="en-CA"/>
        </w:rPr>
      </w:pPr>
      <w:r w:rsidRPr="0021138F">
        <w:rPr>
          <w:rFonts w:ascii="Arial" w:hAnsi="Arial" w:cs="Arial"/>
          <w:snapToGrid/>
          <w:sz w:val="22"/>
          <w:lang w:val="en-CA" w:eastAsia="en-CA"/>
        </w:rPr>
        <w:t xml:space="preserve">To develop </w:t>
      </w:r>
      <w:r w:rsidRPr="0021138F">
        <w:rPr>
          <w:rFonts w:ascii="Arial" w:hAnsi="Arial" w:cs="Arial"/>
          <w:snapToGrid/>
          <w:sz w:val="22"/>
          <w:lang w:eastAsia="en-CA"/>
        </w:rPr>
        <w:t>awareness</w:t>
      </w:r>
      <w:r w:rsidRPr="0021138F">
        <w:rPr>
          <w:rFonts w:ascii="Arial" w:hAnsi="Arial" w:cs="Arial"/>
          <w:snapToGrid/>
          <w:sz w:val="22"/>
          <w:lang w:val="en-CA" w:eastAsia="en-CA"/>
        </w:rPr>
        <w:t xml:space="preserve"> of the network of social, cultural and environmental advocacy groups active in the Jane-Finch </w:t>
      </w:r>
      <w:proofErr w:type="spellStart"/>
      <w:r w:rsidRPr="0021138F">
        <w:rPr>
          <w:rFonts w:ascii="Arial" w:hAnsi="Arial" w:cs="Arial"/>
          <w:snapToGrid/>
          <w:sz w:val="22"/>
          <w:lang w:val="en-CA" w:eastAsia="en-CA"/>
        </w:rPr>
        <w:t>neighborhood</w:t>
      </w:r>
      <w:proofErr w:type="spellEnd"/>
    </w:p>
    <w:p w:rsidR="001D418C" w:rsidRPr="0021138F" w:rsidRDefault="001D418C" w:rsidP="001D418C">
      <w:pPr>
        <w:widowControl/>
        <w:numPr>
          <w:ilvl w:val="0"/>
          <w:numId w:val="2"/>
        </w:numPr>
        <w:autoSpaceDE w:val="0"/>
        <w:autoSpaceDN w:val="0"/>
        <w:adjustRightInd w:val="0"/>
        <w:spacing w:before="120"/>
        <w:rPr>
          <w:rFonts w:ascii="Arial" w:hAnsi="Arial" w:cs="Arial"/>
          <w:snapToGrid/>
          <w:sz w:val="22"/>
          <w:lang w:val="en-CA" w:eastAsia="en-CA"/>
        </w:rPr>
      </w:pPr>
      <w:r w:rsidRPr="0021138F">
        <w:rPr>
          <w:rFonts w:ascii="Arial" w:hAnsi="Arial" w:cs="Arial"/>
          <w:snapToGrid/>
          <w:sz w:val="22"/>
          <w:lang w:val="en-CA" w:eastAsia="en-CA"/>
        </w:rPr>
        <w:t>To work collaboratively with a variety of organizations focusing on “the politics of the possible” and urban environmental justice</w:t>
      </w:r>
    </w:p>
    <w:p w:rsidR="001D418C" w:rsidRPr="0021138F" w:rsidRDefault="001D418C" w:rsidP="001D418C">
      <w:pPr>
        <w:widowControl/>
        <w:numPr>
          <w:ilvl w:val="0"/>
          <w:numId w:val="2"/>
        </w:numPr>
        <w:autoSpaceDE w:val="0"/>
        <w:autoSpaceDN w:val="0"/>
        <w:adjustRightInd w:val="0"/>
        <w:spacing w:before="120"/>
        <w:rPr>
          <w:rFonts w:ascii="Arial" w:hAnsi="Arial" w:cs="Arial"/>
          <w:snapToGrid/>
          <w:sz w:val="22"/>
          <w:lang w:val="en-CA" w:eastAsia="en-CA"/>
        </w:rPr>
      </w:pPr>
      <w:r w:rsidRPr="0021138F">
        <w:rPr>
          <w:rFonts w:ascii="Arial" w:hAnsi="Arial" w:cs="Arial"/>
          <w:snapToGrid/>
          <w:sz w:val="22"/>
          <w:lang w:val="en-CA" w:eastAsia="en-CA"/>
        </w:rPr>
        <w:t xml:space="preserve">To prepare and disseminate reports on environmental justice and gentrification issues in the Jane-Finch </w:t>
      </w:r>
      <w:proofErr w:type="spellStart"/>
      <w:r w:rsidRPr="0021138F">
        <w:rPr>
          <w:rFonts w:ascii="Arial" w:hAnsi="Arial" w:cs="Arial"/>
          <w:snapToGrid/>
          <w:sz w:val="22"/>
          <w:lang w:val="en-CA" w:eastAsia="en-CA"/>
        </w:rPr>
        <w:t>neighborhood</w:t>
      </w:r>
      <w:proofErr w:type="spellEnd"/>
    </w:p>
    <w:p w:rsidR="001D418C" w:rsidRPr="0021138F" w:rsidRDefault="001D418C" w:rsidP="001D418C">
      <w:pPr>
        <w:widowControl/>
        <w:autoSpaceDE w:val="0"/>
        <w:autoSpaceDN w:val="0"/>
        <w:adjustRightInd w:val="0"/>
        <w:rPr>
          <w:rFonts w:ascii="Arial" w:hAnsi="Arial" w:cs="Arial"/>
          <w:b/>
          <w:bCs/>
          <w:snapToGrid/>
          <w:sz w:val="22"/>
          <w:lang w:val="en-CA" w:eastAsia="en-CA"/>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r w:rsidRPr="0021138F">
        <w:rPr>
          <w:rFonts w:ascii="Arial" w:hAnsi="Arial" w:cs="Arial"/>
          <w:b/>
          <w:bCs/>
          <w:snapToGrid/>
          <w:sz w:val="22"/>
          <w:lang w:val="en-CA" w:eastAsia="en-CA"/>
        </w:rPr>
        <w:t>description</w:t>
      </w:r>
    </w:p>
    <w:p w:rsidR="001D418C" w:rsidRPr="0021138F" w:rsidRDefault="001D418C" w:rsidP="001D418C">
      <w:pPr>
        <w:widowControl/>
        <w:autoSpaceDE w:val="0"/>
        <w:autoSpaceDN w:val="0"/>
        <w:adjustRightInd w:val="0"/>
        <w:rPr>
          <w:rFonts w:ascii="Arial" w:hAnsi="Arial" w:cs="Arial"/>
          <w:snapToGrid/>
          <w:sz w:val="22"/>
          <w:lang w:val="en-CA" w:eastAsia="en-CA"/>
        </w:rPr>
      </w:pPr>
    </w:p>
    <w:p w:rsidR="001D418C" w:rsidRPr="0021138F" w:rsidRDefault="001D418C" w:rsidP="001D418C">
      <w:pPr>
        <w:widowControl/>
        <w:autoSpaceDE w:val="0"/>
        <w:autoSpaceDN w:val="0"/>
        <w:adjustRightInd w:val="0"/>
        <w:rPr>
          <w:rFonts w:ascii="Arial" w:hAnsi="Arial" w:cs="Arial"/>
          <w:snapToGrid/>
          <w:sz w:val="22"/>
          <w:lang w:val="en-CA" w:eastAsia="en-CA"/>
        </w:rPr>
      </w:pPr>
      <w:r w:rsidRPr="0021138F">
        <w:rPr>
          <w:rFonts w:ascii="Arial" w:hAnsi="Arial" w:cs="Arial"/>
          <w:snapToGrid/>
          <w:sz w:val="22"/>
          <w:lang w:val="en-CA" w:eastAsia="en-CA"/>
        </w:rPr>
        <w:t xml:space="preserve">ENVS 6325 Critical Planning Workshop is locate in the </w:t>
      </w:r>
      <w:proofErr w:type="spellStart"/>
      <w:r w:rsidRPr="0021138F">
        <w:rPr>
          <w:rFonts w:ascii="Arial" w:hAnsi="Arial" w:cs="Arial"/>
          <w:snapToGrid/>
          <w:sz w:val="22"/>
          <w:lang w:val="en-CA" w:eastAsia="en-CA"/>
        </w:rPr>
        <w:t>Yorkgate</w:t>
      </w:r>
      <w:proofErr w:type="spellEnd"/>
      <w:r w:rsidRPr="0021138F">
        <w:rPr>
          <w:rFonts w:ascii="Arial" w:hAnsi="Arial" w:cs="Arial"/>
          <w:snapToGrid/>
          <w:sz w:val="22"/>
          <w:lang w:val="en-CA" w:eastAsia="en-CA"/>
        </w:rPr>
        <w:t xml:space="preserve"> Mall, at the York University TD – Community Engagement Centre (CEC, a.k.a. “the </w:t>
      </w:r>
      <w:r w:rsidR="001B5A81">
        <w:rPr>
          <w:rFonts w:ascii="Arial" w:hAnsi="Arial" w:cs="Arial"/>
          <w:snapToGrid/>
          <w:sz w:val="22"/>
          <w:lang w:val="en-CA" w:eastAsia="en-CA"/>
        </w:rPr>
        <w:t xml:space="preserve">York </w:t>
      </w:r>
      <w:r w:rsidRPr="0021138F">
        <w:rPr>
          <w:rFonts w:ascii="Arial" w:hAnsi="Arial" w:cs="Arial"/>
          <w:snapToGrid/>
          <w:sz w:val="22"/>
          <w:lang w:val="en-CA" w:eastAsia="en-CA"/>
        </w:rPr>
        <w:t xml:space="preserve">satellite campus”). </w:t>
      </w:r>
      <w:r w:rsidR="001B5A81">
        <w:rPr>
          <w:rFonts w:ascii="Arial" w:hAnsi="Arial" w:cs="Arial"/>
          <w:snapToGrid/>
          <w:sz w:val="22"/>
          <w:lang w:val="en-CA" w:eastAsia="en-CA"/>
        </w:rPr>
        <w:t>N</w:t>
      </w:r>
      <w:r w:rsidRPr="0021138F">
        <w:rPr>
          <w:rFonts w:ascii="Arial" w:hAnsi="Arial" w:cs="Arial"/>
          <w:snapToGrid/>
          <w:sz w:val="22"/>
          <w:lang w:val="en-CA" w:eastAsia="en-CA"/>
        </w:rPr>
        <w:t>one of the course sessions will be located on York’s main campus</w:t>
      </w:r>
      <w:r w:rsidR="001B5A81">
        <w:rPr>
          <w:rFonts w:ascii="Arial" w:hAnsi="Arial" w:cs="Arial"/>
          <w:snapToGrid/>
          <w:sz w:val="22"/>
          <w:lang w:val="en-CA" w:eastAsia="en-CA"/>
        </w:rPr>
        <w:t>, a</w:t>
      </w:r>
      <w:r w:rsidR="001B5A81" w:rsidRPr="0021138F">
        <w:rPr>
          <w:rFonts w:ascii="Arial" w:hAnsi="Arial" w:cs="Arial"/>
          <w:snapToGrid/>
          <w:sz w:val="22"/>
          <w:lang w:val="en-CA" w:eastAsia="en-CA"/>
        </w:rPr>
        <w:t xml:space="preserve">side from a class presentation to the FES community on </w:t>
      </w:r>
      <w:r w:rsidR="001B5A81">
        <w:rPr>
          <w:rFonts w:ascii="Arial" w:hAnsi="Arial" w:cs="Arial"/>
          <w:snapToGrid/>
          <w:sz w:val="22"/>
          <w:lang w:val="en-CA" w:eastAsia="en-CA"/>
        </w:rPr>
        <w:t>25 November</w:t>
      </w:r>
      <w:r w:rsidRPr="0021138F">
        <w:rPr>
          <w:rFonts w:ascii="Arial" w:hAnsi="Arial" w:cs="Arial"/>
          <w:snapToGrid/>
          <w:sz w:val="22"/>
          <w:lang w:val="en-CA" w:eastAsia="en-CA"/>
        </w:rPr>
        <w:t xml:space="preserve">.  </w:t>
      </w:r>
      <w:r w:rsidRPr="0021138F">
        <w:rPr>
          <w:rFonts w:ascii="Arial" w:hAnsi="Arial" w:cs="Arial"/>
          <w:bCs/>
          <w:snapToGrid/>
          <w:sz w:val="22"/>
        </w:rPr>
        <w:t>The course integrates a variety of community partners, and individual members of the Jane-Finch community are encouraged to join any of the course sessions.  Community members who wish to attend the class may email the course director in advance (jfoster@yorku.ca), but it is also perfectly fine to just show up and join the group at the CEC.</w:t>
      </w:r>
    </w:p>
    <w:p w:rsidR="001D418C" w:rsidRPr="0021138F" w:rsidRDefault="001D418C" w:rsidP="001D418C">
      <w:pPr>
        <w:widowControl/>
        <w:autoSpaceDE w:val="0"/>
        <w:autoSpaceDN w:val="0"/>
        <w:adjustRightInd w:val="0"/>
        <w:rPr>
          <w:rFonts w:ascii="Arial" w:hAnsi="Arial" w:cs="Arial"/>
          <w:snapToGrid/>
          <w:sz w:val="22"/>
          <w:lang w:val="en-CA" w:eastAsia="en-CA"/>
        </w:rPr>
      </w:pPr>
    </w:p>
    <w:p w:rsidR="0041550D" w:rsidRDefault="001D418C" w:rsidP="001D418C">
      <w:pPr>
        <w:widowControl/>
        <w:autoSpaceDE w:val="0"/>
        <w:autoSpaceDN w:val="0"/>
        <w:adjustRightInd w:val="0"/>
        <w:rPr>
          <w:rFonts w:ascii="Arial" w:hAnsi="Arial" w:cs="Arial"/>
          <w:snapToGrid/>
          <w:sz w:val="22"/>
          <w:lang w:val="en-CA" w:eastAsia="en-CA"/>
        </w:rPr>
      </w:pPr>
      <w:r w:rsidRPr="0021138F">
        <w:rPr>
          <w:rFonts w:ascii="Arial" w:hAnsi="Arial" w:cs="Arial"/>
          <w:snapToGrid/>
          <w:sz w:val="22"/>
          <w:lang w:val="en-CA" w:eastAsia="en-CA"/>
        </w:rPr>
        <w:t xml:space="preserve">The core critical planning theme of the course is environmental justice concerns in the Jane-Finch </w:t>
      </w:r>
      <w:proofErr w:type="spellStart"/>
      <w:r w:rsidRPr="0021138F">
        <w:rPr>
          <w:rFonts w:ascii="Arial" w:hAnsi="Arial" w:cs="Arial"/>
          <w:snapToGrid/>
          <w:sz w:val="22"/>
          <w:lang w:val="en-CA" w:eastAsia="en-CA"/>
        </w:rPr>
        <w:t>neighborhood</w:t>
      </w:r>
      <w:proofErr w:type="spellEnd"/>
      <w:r w:rsidRPr="0021138F">
        <w:rPr>
          <w:rFonts w:ascii="Arial" w:hAnsi="Arial" w:cs="Arial"/>
          <w:snapToGrid/>
          <w:sz w:val="22"/>
          <w:lang w:val="en-CA" w:eastAsia="en-CA"/>
        </w:rPr>
        <w:t xml:space="preserve">. In particular, students will </w:t>
      </w:r>
      <w:r w:rsidR="00EB2F8C" w:rsidRPr="0021138F">
        <w:rPr>
          <w:rFonts w:ascii="Arial" w:hAnsi="Arial" w:cs="Arial"/>
          <w:snapToGrid/>
          <w:sz w:val="22"/>
          <w:lang w:val="en-CA" w:eastAsia="en-CA"/>
        </w:rPr>
        <w:t>concentrate</w:t>
      </w:r>
      <w:r w:rsidRPr="0021138F">
        <w:rPr>
          <w:rFonts w:ascii="Arial" w:hAnsi="Arial" w:cs="Arial"/>
          <w:snapToGrid/>
          <w:sz w:val="22"/>
          <w:lang w:val="en-CA" w:eastAsia="en-CA"/>
        </w:rPr>
        <w:t xml:space="preserve"> on </w:t>
      </w:r>
      <w:r w:rsidR="00D8246A" w:rsidRPr="0021138F">
        <w:rPr>
          <w:rFonts w:ascii="Arial" w:hAnsi="Arial" w:cs="Arial"/>
          <w:snapToGrid/>
          <w:sz w:val="22"/>
          <w:lang w:val="en-CA" w:eastAsia="en-CA"/>
        </w:rPr>
        <w:t>the theme of gentrification</w:t>
      </w:r>
      <w:r w:rsidRPr="0021138F">
        <w:rPr>
          <w:rFonts w:ascii="Arial" w:hAnsi="Arial" w:cs="Arial"/>
          <w:snapToGrid/>
          <w:sz w:val="22"/>
          <w:lang w:val="en-CA" w:eastAsia="en-CA"/>
        </w:rPr>
        <w:t>.  Early sessions will focus on critical urban</w:t>
      </w:r>
      <w:r w:rsidR="00EB2F8C" w:rsidRPr="0021138F">
        <w:rPr>
          <w:rFonts w:ascii="Arial" w:hAnsi="Arial" w:cs="Arial"/>
          <w:snapToGrid/>
          <w:sz w:val="22"/>
          <w:lang w:val="en-CA" w:eastAsia="en-CA"/>
        </w:rPr>
        <w:t xml:space="preserve"> planning literature and famili</w:t>
      </w:r>
      <w:r w:rsidRPr="0021138F">
        <w:rPr>
          <w:rFonts w:ascii="Arial" w:hAnsi="Arial" w:cs="Arial"/>
          <w:snapToGrid/>
          <w:sz w:val="22"/>
          <w:lang w:val="en-CA" w:eastAsia="en-CA"/>
        </w:rPr>
        <w:t>a</w:t>
      </w:r>
      <w:r w:rsidR="00EB2F8C" w:rsidRPr="0021138F">
        <w:rPr>
          <w:rFonts w:ascii="Arial" w:hAnsi="Arial" w:cs="Arial"/>
          <w:snapToGrid/>
          <w:sz w:val="22"/>
          <w:lang w:val="en-CA" w:eastAsia="en-CA"/>
        </w:rPr>
        <w:t>r</w:t>
      </w:r>
      <w:r w:rsidRPr="0021138F">
        <w:rPr>
          <w:rFonts w:ascii="Arial" w:hAnsi="Arial" w:cs="Arial"/>
          <w:snapToGrid/>
          <w:sz w:val="22"/>
          <w:lang w:val="en-CA" w:eastAsia="en-CA"/>
        </w:rPr>
        <w:t>izat</w:t>
      </w:r>
      <w:r w:rsidR="001B5A81">
        <w:rPr>
          <w:rFonts w:ascii="Arial" w:hAnsi="Arial" w:cs="Arial"/>
          <w:snapToGrid/>
          <w:sz w:val="22"/>
          <w:lang w:val="en-CA" w:eastAsia="en-CA"/>
        </w:rPr>
        <w:t xml:space="preserve">ion with the </w:t>
      </w:r>
      <w:proofErr w:type="spellStart"/>
      <w:r w:rsidR="001B5A81">
        <w:rPr>
          <w:rFonts w:ascii="Arial" w:hAnsi="Arial" w:cs="Arial"/>
          <w:snapToGrid/>
          <w:sz w:val="22"/>
          <w:lang w:val="en-CA" w:eastAsia="en-CA"/>
        </w:rPr>
        <w:t>neighborhood</w:t>
      </w:r>
      <w:proofErr w:type="spellEnd"/>
      <w:r w:rsidR="001B5A81">
        <w:rPr>
          <w:rFonts w:ascii="Arial" w:hAnsi="Arial" w:cs="Arial"/>
          <w:snapToGrid/>
          <w:sz w:val="22"/>
          <w:lang w:val="en-CA" w:eastAsia="en-CA"/>
        </w:rPr>
        <w:t>.  S</w:t>
      </w:r>
      <w:r w:rsidRPr="0021138F">
        <w:rPr>
          <w:rFonts w:ascii="Arial" w:hAnsi="Arial" w:cs="Arial"/>
          <w:snapToGrid/>
          <w:sz w:val="22"/>
          <w:lang w:val="en-CA" w:eastAsia="en-CA"/>
        </w:rPr>
        <w:t>tudents will prepare presentations on readings associated with these sessions. The course will then shift emphasis toward developing a critical understanding of</w:t>
      </w:r>
      <w:r w:rsidR="008077EA" w:rsidRPr="0021138F">
        <w:rPr>
          <w:rFonts w:ascii="Arial" w:hAnsi="Arial" w:cs="Arial"/>
          <w:snapToGrid/>
          <w:sz w:val="22"/>
          <w:lang w:val="en-CA" w:eastAsia="en-CA"/>
        </w:rPr>
        <w:t xml:space="preserve"> </w:t>
      </w:r>
      <w:r w:rsidR="00EB2F8C" w:rsidRPr="0021138F">
        <w:rPr>
          <w:rFonts w:ascii="Arial" w:hAnsi="Arial" w:cs="Arial"/>
          <w:snapToGrid/>
          <w:sz w:val="22"/>
          <w:lang w:val="en-CA" w:eastAsia="en-CA"/>
        </w:rPr>
        <w:t>environmental justice and gentrification</w:t>
      </w:r>
      <w:r w:rsidRPr="0021138F">
        <w:rPr>
          <w:rFonts w:ascii="Arial" w:hAnsi="Arial" w:cs="Arial"/>
          <w:snapToGrid/>
          <w:sz w:val="22"/>
          <w:lang w:val="en-CA" w:eastAsia="en-CA"/>
        </w:rPr>
        <w:t>, focusing on scales ranging from the global to local sites. These topics will also be the focus of student group presentations.  The culmination of the course is a set of reports and presentations on the topics of</w:t>
      </w:r>
      <w:r w:rsidR="00EB2F8C" w:rsidRPr="0021138F">
        <w:rPr>
          <w:rFonts w:ascii="Arial" w:hAnsi="Arial" w:cs="Arial"/>
          <w:snapToGrid/>
          <w:sz w:val="22"/>
          <w:lang w:val="en-CA" w:eastAsia="en-CA"/>
        </w:rPr>
        <w:t xml:space="preserve"> environmental justice and gentrification</w:t>
      </w:r>
      <w:r w:rsidRPr="0021138F">
        <w:rPr>
          <w:rFonts w:ascii="Arial" w:hAnsi="Arial" w:cs="Arial"/>
          <w:snapToGrid/>
          <w:sz w:val="22"/>
          <w:lang w:val="en-CA" w:eastAsia="en-CA"/>
        </w:rPr>
        <w:t>, prepared in digital/print form and disseminated through oral presentations at FES and a special symposium coordinated by</w:t>
      </w:r>
      <w:r w:rsidR="00EB2F8C" w:rsidRPr="0021138F">
        <w:rPr>
          <w:rFonts w:ascii="Arial" w:hAnsi="Arial" w:cs="Arial"/>
          <w:snapToGrid/>
          <w:sz w:val="22"/>
          <w:lang w:val="en-CA" w:eastAsia="en-CA"/>
        </w:rPr>
        <w:t xml:space="preserve"> the CEC and Green Change</w:t>
      </w:r>
      <w:r w:rsidRPr="0021138F">
        <w:rPr>
          <w:rFonts w:ascii="Arial" w:hAnsi="Arial" w:cs="Arial"/>
          <w:snapToGrid/>
          <w:sz w:val="22"/>
          <w:lang w:val="en-CA" w:eastAsia="en-CA"/>
        </w:rPr>
        <w:t>.  While students may choose which report and presentation they will devote their research intensity, there is an expectation that all students will participate in all aspects of the course.</w:t>
      </w:r>
    </w:p>
    <w:p w:rsidR="0041550D" w:rsidRDefault="0041550D" w:rsidP="001D418C">
      <w:pPr>
        <w:widowControl/>
        <w:autoSpaceDE w:val="0"/>
        <w:autoSpaceDN w:val="0"/>
        <w:adjustRightInd w:val="0"/>
        <w:rPr>
          <w:rFonts w:ascii="Arial" w:hAnsi="Arial" w:cs="Arial"/>
          <w:snapToGrid/>
          <w:sz w:val="22"/>
          <w:lang w:val="en-CA" w:eastAsia="en-CA"/>
        </w:rPr>
      </w:pPr>
    </w:p>
    <w:p w:rsidR="0041550D" w:rsidRDefault="0041550D" w:rsidP="001D418C">
      <w:pPr>
        <w:widowControl/>
        <w:autoSpaceDE w:val="0"/>
        <w:autoSpaceDN w:val="0"/>
        <w:adjustRightInd w:val="0"/>
        <w:rPr>
          <w:rFonts w:ascii="Arial" w:hAnsi="Arial" w:cs="Arial"/>
          <w:snapToGrid/>
          <w:sz w:val="22"/>
          <w:lang w:val="en-CA" w:eastAsia="en-CA"/>
        </w:rPr>
      </w:pPr>
      <w:r>
        <w:rPr>
          <w:rFonts w:ascii="Arial" w:hAnsi="Arial" w:cs="Arial"/>
          <w:snapToGrid/>
          <w:sz w:val="22"/>
          <w:lang w:val="en-CA" w:eastAsia="en-CA"/>
        </w:rPr>
        <w:t>Course materials combine online and printed resources. These include academic articles available through the York online library holdings, printed chapters and articles organized in a course compendium, and materials drawn from publicly-accessible websites.  A copy of all the printed materials will be available in a file at the CEC reception</w:t>
      </w:r>
      <w:r w:rsidR="00D803FA">
        <w:rPr>
          <w:rFonts w:ascii="Arial" w:hAnsi="Arial" w:cs="Arial"/>
          <w:snapToGrid/>
          <w:sz w:val="22"/>
          <w:lang w:val="en-CA" w:eastAsia="en-CA"/>
        </w:rPr>
        <w:t xml:space="preserve"> desk</w:t>
      </w:r>
      <w:r>
        <w:rPr>
          <w:rFonts w:ascii="Arial" w:hAnsi="Arial" w:cs="Arial"/>
          <w:snapToGrid/>
          <w:sz w:val="22"/>
          <w:lang w:val="en-CA" w:eastAsia="en-CA"/>
        </w:rPr>
        <w:t>, and community members are encouraged to borrow these and use the CEC computer terminals to access the electronic materials.</w:t>
      </w:r>
    </w:p>
    <w:p w:rsidR="0041550D" w:rsidRDefault="0041550D" w:rsidP="001D418C">
      <w:pPr>
        <w:widowControl/>
        <w:autoSpaceDE w:val="0"/>
        <w:autoSpaceDN w:val="0"/>
        <w:adjustRightInd w:val="0"/>
        <w:rPr>
          <w:rFonts w:ascii="Arial" w:hAnsi="Arial" w:cs="Arial"/>
          <w:snapToGrid/>
          <w:sz w:val="22"/>
          <w:lang w:val="en-CA" w:eastAsia="en-CA"/>
        </w:rPr>
      </w:pPr>
    </w:p>
    <w:p w:rsidR="00D803FA" w:rsidRDefault="0041550D" w:rsidP="001D418C">
      <w:pPr>
        <w:widowControl/>
        <w:autoSpaceDE w:val="0"/>
        <w:autoSpaceDN w:val="0"/>
        <w:adjustRightInd w:val="0"/>
        <w:rPr>
          <w:rFonts w:ascii="Arial" w:hAnsi="Arial" w:cs="Arial"/>
          <w:snapToGrid/>
          <w:sz w:val="22"/>
          <w:lang w:val="en-CA" w:eastAsia="en-CA"/>
        </w:rPr>
      </w:pPr>
      <w:r>
        <w:rPr>
          <w:rFonts w:ascii="Arial" w:hAnsi="Arial" w:cs="Arial"/>
          <w:snapToGrid/>
          <w:sz w:val="22"/>
          <w:lang w:val="en-CA" w:eastAsia="en-CA"/>
        </w:rPr>
        <w:t xml:space="preserve">A website has been initiated for the course as well, and this is available to the public (no special York sing-in required).  The course website may be accessed at: </w:t>
      </w:r>
    </w:p>
    <w:p w:rsidR="00D803FA" w:rsidRDefault="00D803FA" w:rsidP="00D803FA">
      <w:pPr>
        <w:widowControl/>
        <w:autoSpaceDE w:val="0"/>
        <w:autoSpaceDN w:val="0"/>
        <w:adjustRightInd w:val="0"/>
        <w:ind w:firstLine="720"/>
        <w:rPr>
          <w:rFonts w:ascii="Arial" w:hAnsi="Arial" w:cs="Arial"/>
          <w:snapToGrid/>
          <w:sz w:val="22"/>
          <w:lang w:val="en-CA" w:eastAsia="en-CA"/>
        </w:rPr>
      </w:pPr>
    </w:p>
    <w:p w:rsidR="001D418C" w:rsidRPr="00D803FA" w:rsidRDefault="00D803FA" w:rsidP="00D803FA">
      <w:pPr>
        <w:widowControl/>
        <w:autoSpaceDE w:val="0"/>
        <w:autoSpaceDN w:val="0"/>
        <w:adjustRightInd w:val="0"/>
        <w:ind w:firstLine="720"/>
        <w:rPr>
          <w:rFonts w:ascii="Arial" w:hAnsi="Arial" w:cs="Arial"/>
          <w:snapToGrid/>
          <w:sz w:val="22"/>
          <w:lang w:val="en-CA" w:eastAsia="en-CA"/>
        </w:rPr>
      </w:pPr>
      <w:r w:rsidRPr="00D803FA">
        <w:rPr>
          <w:rFonts w:ascii="Arial" w:hAnsi="Arial" w:cs="Arial"/>
          <w:snapToGrid/>
          <w:sz w:val="22"/>
          <w:lang w:val="en-CA" w:eastAsia="en-CA"/>
        </w:rPr>
        <w:t>http://crit</w:t>
      </w:r>
      <w:r>
        <w:rPr>
          <w:rFonts w:ascii="Arial" w:hAnsi="Arial" w:cs="Arial"/>
          <w:snapToGrid/>
          <w:sz w:val="22"/>
          <w:lang w:val="en-CA" w:eastAsia="en-CA"/>
        </w:rPr>
        <w:t>icalurbanplanning.info.yorku.ca</w:t>
      </w:r>
    </w:p>
    <w:p w:rsidR="001D418C" w:rsidRPr="0021138F" w:rsidRDefault="001D418C" w:rsidP="001D418C">
      <w:pPr>
        <w:widowControl/>
        <w:autoSpaceDE w:val="0"/>
        <w:autoSpaceDN w:val="0"/>
        <w:adjustRightInd w:val="0"/>
        <w:rPr>
          <w:rFonts w:ascii="Arial" w:hAnsi="Arial" w:cs="Arial"/>
          <w:b/>
          <w:bCs/>
          <w:snapToGrid/>
          <w:sz w:val="22"/>
          <w:lang w:val="en-CA" w:eastAsia="en-CA"/>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r w:rsidRPr="0021138F">
        <w:rPr>
          <w:rFonts w:ascii="Arial" w:hAnsi="Arial" w:cs="Arial"/>
          <w:b/>
          <w:bCs/>
          <w:snapToGrid/>
          <w:sz w:val="22"/>
          <w:lang w:val="en-CA" w:eastAsia="en-CA"/>
        </w:rPr>
        <w:t>evaluation</w:t>
      </w:r>
    </w:p>
    <w:p w:rsidR="001D418C" w:rsidRPr="0021138F" w:rsidRDefault="001D418C" w:rsidP="001D418C">
      <w:pPr>
        <w:spacing w:before="120"/>
        <w:rPr>
          <w:rFonts w:ascii="Arial" w:hAnsi="Arial"/>
          <w:sz w:val="22"/>
        </w:rPr>
      </w:pPr>
      <w:r w:rsidRPr="0021138F">
        <w:rPr>
          <w:rFonts w:ascii="Arial" w:hAnsi="Arial"/>
          <w:sz w:val="22"/>
        </w:rPr>
        <w:t>Students will be evaluated according to the following:</w:t>
      </w:r>
    </w:p>
    <w:p w:rsidR="001D418C" w:rsidRPr="0021138F" w:rsidRDefault="001D418C" w:rsidP="001D418C">
      <w:pPr>
        <w:spacing w:before="120"/>
        <w:ind w:left="720"/>
        <w:rPr>
          <w:rFonts w:ascii="Arial" w:hAnsi="Arial"/>
          <w:sz w:val="22"/>
        </w:rPr>
      </w:pPr>
      <w:proofErr w:type="gramStart"/>
      <w:r w:rsidRPr="0021138F">
        <w:rPr>
          <w:rFonts w:ascii="Arial" w:hAnsi="Arial"/>
          <w:sz w:val="22"/>
        </w:rPr>
        <w:t>participation</w:t>
      </w:r>
      <w:proofErr w:type="gramEnd"/>
      <w:r w:rsidRPr="0021138F">
        <w:rPr>
          <w:rFonts w:ascii="Arial" w:hAnsi="Arial"/>
          <w:sz w:val="22"/>
        </w:rPr>
        <w:t>:</w:t>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t>20%</w:t>
      </w:r>
    </w:p>
    <w:p w:rsidR="001D418C" w:rsidRPr="0021138F" w:rsidRDefault="001D418C" w:rsidP="001D418C">
      <w:pPr>
        <w:ind w:left="720"/>
        <w:rPr>
          <w:rFonts w:ascii="Arial" w:hAnsi="Arial"/>
          <w:sz w:val="22"/>
        </w:rPr>
      </w:pPr>
      <w:proofErr w:type="gramStart"/>
      <w:r w:rsidRPr="0021138F">
        <w:rPr>
          <w:rFonts w:ascii="Arial" w:hAnsi="Arial"/>
          <w:sz w:val="22"/>
        </w:rPr>
        <w:t>group</w:t>
      </w:r>
      <w:proofErr w:type="gramEnd"/>
      <w:r w:rsidRPr="0021138F">
        <w:rPr>
          <w:rFonts w:ascii="Arial" w:hAnsi="Arial"/>
          <w:sz w:val="22"/>
        </w:rPr>
        <w:t xml:space="preserve"> presentation:</w:t>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t>20%</w:t>
      </w:r>
    </w:p>
    <w:p w:rsidR="001D418C" w:rsidRPr="0021138F" w:rsidRDefault="001D418C" w:rsidP="001D418C">
      <w:pPr>
        <w:ind w:left="720"/>
        <w:rPr>
          <w:rFonts w:ascii="Arial" w:hAnsi="Arial"/>
          <w:sz w:val="22"/>
        </w:rPr>
      </w:pPr>
      <w:proofErr w:type="gramStart"/>
      <w:r w:rsidRPr="0021138F">
        <w:rPr>
          <w:rFonts w:ascii="Arial" w:hAnsi="Arial"/>
          <w:sz w:val="22"/>
        </w:rPr>
        <w:t>report</w:t>
      </w:r>
      <w:proofErr w:type="gramEnd"/>
      <w:r w:rsidRPr="0021138F">
        <w:rPr>
          <w:rFonts w:ascii="Arial" w:hAnsi="Arial"/>
          <w:sz w:val="22"/>
        </w:rPr>
        <w:t>:</w:t>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t>30%</w:t>
      </w:r>
    </w:p>
    <w:p w:rsidR="001D418C" w:rsidRPr="0021138F" w:rsidRDefault="001D418C" w:rsidP="001D418C">
      <w:pPr>
        <w:ind w:left="720"/>
        <w:rPr>
          <w:rFonts w:ascii="Arial" w:hAnsi="Arial"/>
          <w:sz w:val="22"/>
        </w:rPr>
      </w:pPr>
      <w:proofErr w:type="gramStart"/>
      <w:r w:rsidRPr="0021138F">
        <w:rPr>
          <w:rFonts w:ascii="Arial" w:hAnsi="Arial"/>
          <w:sz w:val="22"/>
        </w:rPr>
        <w:t>report</w:t>
      </w:r>
      <w:proofErr w:type="gramEnd"/>
      <w:r w:rsidRPr="0021138F">
        <w:rPr>
          <w:rFonts w:ascii="Arial" w:hAnsi="Arial"/>
          <w:sz w:val="22"/>
        </w:rPr>
        <w:t xml:space="preserve"> presentations:</w:t>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r>
      <w:r w:rsidRPr="0021138F">
        <w:rPr>
          <w:rFonts w:ascii="Arial" w:hAnsi="Arial"/>
          <w:sz w:val="22"/>
        </w:rPr>
        <w:tab/>
        <w:t>30%</w:t>
      </w:r>
    </w:p>
    <w:p w:rsidR="001D418C" w:rsidRPr="0021138F" w:rsidRDefault="001D418C" w:rsidP="001D418C">
      <w:pPr>
        <w:spacing w:before="120"/>
        <w:rPr>
          <w:rFonts w:ascii="Arial" w:hAnsi="Arial"/>
          <w:sz w:val="22"/>
        </w:rPr>
      </w:pPr>
      <w:r w:rsidRPr="0021138F">
        <w:rPr>
          <w:rFonts w:ascii="Arial" w:hAnsi="Arial"/>
          <w:sz w:val="22"/>
        </w:rPr>
        <w:t xml:space="preserve">Students are expected to attend all course sessions and actively engage with </w:t>
      </w:r>
      <w:r w:rsidRPr="0021138F">
        <w:rPr>
          <w:rFonts w:ascii="Arial" w:hAnsi="Arial" w:cs="Arial"/>
          <w:snapToGrid/>
          <w:sz w:val="22"/>
          <w:lang w:val="en-CA" w:eastAsia="en-CA"/>
        </w:rPr>
        <w:t>course materials, themes and projects.  If there is a compelling reason for absence, please inform the Course Director in writing, preferably prior to absence.</w:t>
      </w:r>
    </w:p>
    <w:p w:rsidR="001D418C" w:rsidRPr="0021138F" w:rsidRDefault="001D418C" w:rsidP="001D418C">
      <w:pPr>
        <w:spacing w:before="120"/>
        <w:rPr>
          <w:rFonts w:ascii="Arial" w:hAnsi="Arial"/>
          <w:sz w:val="22"/>
        </w:rPr>
      </w:pPr>
      <w:r w:rsidRPr="0021138F">
        <w:rPr>
          <w:rFonts w:ascii="Arial" w:hAnsi="Arial"/>
          <w:sz w:val="22"/>
        </w:rPr>
        <w:t>20% of the course grade is based on a group presentation, where students lead the seminar. Groups of 2 or 3 students will collectively lead the seminar.  Presentations should cover at least the following:</w:t>
      </w:r>
    </w:p>
    <w:p w:rsidR="001D418C" w:rsidRPr="0021138F" w:rsidRDefault="001D418C" w:rsidP="001D418C">
      <w:pPr>
        <w:spacing w:before="120"/>
        <w:ind w:left="900" w:hanging="180"/>
        <w:rPr>
          <w:rFonts w:ascii="Arial" w:hAnsi="Arial"/>
          <w:sz w:val="22"/>
        </w:rPr>
      </w:pPr>
      <w:r w:rsidRPr="0021138F">
        <w:rPr>
          <w:rFonts w:ascii="Arial" w:hAnsi="Arial"/>
          <w:sz w:val="22"/>
        </w:rPr>
        <w:t xml:space="preserve">- </w:t>
      </w:r>
      <w:proofErr w:type="gramStart"/>
      <w:r w:rsidRPr="0021138F">
        <w:rPr>
          <w:rFonts w:ascii="Arial" w:hAnsi="Arial"/>
          <w:sz w:val="22"/>
        </w:rPr>
        <w:t>identify</w:t>
      </w:r>
      <w:proofErr w:type="gramEnd"/>
      <w:r w:rsidRPr="0021138F">
        <w:rPr>
          <w:rFonts w:ascii="Arial" w:hAnsi="Arial"/>
          <w:sz w:val="22"/>
        </w:rPr>
        <w:t xml:space="preserve"> main themes of the readings</w:t>
      </w:r>
    </w:p>
    <w:p w:rsidR="001D418C" w:rsidRPr="0021138F" w:rsidRDefault="001D418C" w:rsidP="001D418C">
      <w:pPr>
        <w:pStyle w:val="BodyTextIndent2"/>
        <w:rPr>
          <w:rFonts w:ascii="Arial" w:hAnsi="Arial"/>
        </w:rPr>
      </w:pPr>
      <w:r w:rsidRPr="0021138F">
        <w:rPr>
          <w:rFonts w:ascii="Arial" w:hAnsi="Arial"/>
        </w:rPr>
        <w:t xml:space="preserve">- </w:t>
      </w:r>
      <w:proofErr w:type="gramStart"/>
      <w:r w:rsidRPr="0021138F">
        <w:rPr>
          <w:rFonts w:ascii="Arial" w:hAnsi="Arial"/>
        </w:rPr>
        <w:t>provide</w:t>
      </w:r>
      <w:proofErr w:type="gramEnd"/>
      <w:r w:rsidRPr="0021138F">
        <w:rPr>
          <w:rFonts w:ascii="Arial" w:hAnsi="Arial"/>
        </w:rPr>
        <w:t xml:space="preserve"> a critical overview of the strengths and weaknesses of the readings</w:t>
      </w:r>
    </w:p>
    <w:p w:rsidR="001D418C" w:rsidRPr="0021138F" w:rsidRDefault="001D418C" w:rsidP="001D418C">
      <w:pPr>
        <w:spacing w:before="120"/>
        <w:ind w:left="720"/>
        <w:rPr>
          <w:rFonts w:ascii="Arial" w:hAnsi="Arial"/>
          <w:sz w:val="22"/>
        </w:rPr>
      </w:pPr>
      <w:r w:rsidRPr="0021138F">
        <w:rPr>
          <w:rFonts w:ascii="Arial" w:hAnsi="Arial"/>
          <w:sz w:val="22"/>
        </w:rPr>
        <w:t xml:space="preserve">- </w:t>
      </w:r>
      <w:proofErr w:type="gramStart"/>
      <w:r w:rsidRPr="0021138F">
        <w:rPr>
          <w:rFonts w:ascii="Arial" w:hAnsi="Arial"/>
          <w:sz w:val="22"/>
        </w:rPr>
        <w:t>identify</w:t>
      </w:r>
      <w:proofErr w:type="gramEnd"/>
      <w:r w:rsidRPr="0021138F">
        <w:rPr>
          <w:rFonts w:ascii="Arial" w:hAnsi="Arial"/>
          <w:sz w:val="22"/>
        </w:rPr>
        <w:t xml:space="preserve"> key extracts and quotations from the readings</w:t>
      </w:r>
    </w:p>
    <w:p w:rsidR="001D418C" w:rsidRPr="0021138F" w:rsidRDefault="001D418C" w:rsidP="001D418C">
      <w:pPr>
        <w:spacing w:before="120"/>
        <w:ind w:left="720"/>
        <w:rPr>
          <w:rFonts w:ascii="Arial" w:hAnsi="Arial"/>
          <w:sz w:val="22"/>
        </w:rPr>
      </w:pPr>
      <w:r w:rsidRPr="0021138F">
        <w:rPr>
          <w:rFonts w:ascii="Arial" w:hAnsi="Arial"/>
          <w:sz w:val="22"/>
        </w:rPr>
        <w:t xml:space="preserve">- </w:t>
      </w:r>
      <w:proofErr w:type="gramStart"/>
      <w:r w:rsidRPr="0021138F">
        <w:rPr>
          <w:rFonts w:ascii="Arial" w:hAnsi="Arial"/>
          <w:sz w:val="22"/>
        </w:rPr>
        <w:t>relate</w:t>
      </w:r>
      <w:proofErr w:type="gramEnd"/>
      <w:r w:rsidRPr="0021138F">
        <w:rPr>
          <w:rFonts w:ascii="Arial" w:hAnsi="Arial"/>
          <w:sz w:val="22"/>
        </w:rPr>
        <w:t xml:space="preserve"> themes to previous material and experiences</w:t>
      </w:r>
    </w:p>
    <w:p w:rsidR="001D418C" w:rsidRPr="0021138F" w:rsidRDefault="001D418C" w:rsidP="001D418C">
      <w:pPr>
        <w:spacing w:before="120"/>
        <w:ind w:left="720"/>
        <w:rPr>
          <w:rFonts w:ascii="Arial" w:hAnsi="Arial"/>
          <w:sz w:val="22"/>
        </w:rPr>
      </w:pPr>
      <w:r w:rsidRPr="0021138F">
        <w:rPr>
          <w:rFonts w:ascii="Arial" w:hAnsi="Arial"/>
          <w:sz w:val="22"/>
        </w:rPr>
        <w:t xml:space="preserve">- </w:t>
      </w:r>
      <w:proofErr w:type="gramStart"/>
      <w:r w:rsidRPr="0021138F">
        <w:rPr>
          <w:rFonts w:ascii="Arial" w:hAnsi="Arial"/>
          <w:sz w:val="22"/>
        </w:rPr>
        <w:t>prepare</w:t>
      </w:r>
      <w:proofErr w:type="gramEnd"/>
      <w:r w:rsidRPr="0021138F">
        <w:rPr>
          <w:rFonts w:ascii="Arial" w:hAnsi="Arial"/>
          <w:sz w:val="22"/>
        </w:rPr>
        <w:t xml:space="preserve"> at least four questions for group response</w:t>
      </w:r>
    </w:p>
    <w:p w:rsidR="001D418C" w:rsidRPr="0021138F" w:rsidRDefault="001D418C" w:rsidP="001D418C">
      <w:pPr>
        <w:spacing w:before="120"/>
        <w:rPr>
          <w:rFonts w:ascii="Arial" w:hAnsi="Arial"/>
          <w:sz w:val="22"/>
        </w:rPr>
      </w:pPr>
      <w:r w:rsidRPr="0021138F">
        <w:rPr>
          <w:rFonts w:ascii="Arial" w:hAnsi="Arial"/>
          <w:sz w:val="22"/>
        </w:rPr>
        <w:t xml:space="preserve">The major research for this course is a group project. </w:t>
      </w:r>
      <w:r w:rsidR="005B58FD" w:rsidRPr="0021138F">
        <w:rPr>
          <w:rFonts w:ascii="Arial" w:hAnsi="Arial"/>
          <w:sz w:val="22"/>
        </w:rPr>
        <w:t xml:space="preserve"> </w:t>
      </w:r>
      <w:r w:rsidRPr="0021138F">
        <w:rPr>
          <w:rFonts w:ascii="Arial" w:hAnsi="Arial"/>
          <w:sz w:val="22"/>
        </w:rPr>
        <w:t>Students will determine the content and format of their projects, and</w:t>
      </w:r>
      <w:r w:rsidR="005B58FD" w:rsidRPr="0021138F">
        <w:rPr>
          <w:rFonts w:ascii="Arial" w:hAnsi="Arial"/>
          <w:sz w:val="22"/>
        </w:rPr>
        <w:t xml:space="preserve"> will present these </w:t>
      </w:r>
      <w:r w:rsidRPr="0021138F">
        <w:rPr>
          <w:rFonts w:ascii="Arial" w:hAnsi="Arial"/>
          <w:sz w:val="22"/>
        </w:rPr>
        <w:t xml:space="preserve">at a special symposium </w:t>
      </w:r>
      <w:r w:rsidR="005B58FD" w:rsidRPr="0021138F">
        <w:rPr>
          <w:rFonts w:ascii="Arial" w:hAnsi="Arial"/>
          <w:sz w:val="22"/>
        </w:rPr>
        <w:t xml:space="preserve">at York Woods Library </w:t>
      </w:r>
      <w:r w:rsidRPr="0021138F">
        <w:rPr>
          <w:rFonts w:ascii="Arial" w:hAnsi="Arial"/>
          <w:sz w:val="22"/>
        </w:rPr>
        <w:t xml:space="preserve">on </w:t>
      </w:r>
      <w:r w:rsidR="001B5A81">
        <w:rPr>
          <w:rFonts w:ascii="Arial" w:hAnsi="Arial"/>
          <w:sz w:val="22"/>
        </w:rPr>
        <w:t>27 November</w:t>
      </w:r>
      <w:r w:rsidR="005B58FD" w:rsidRPr="0021138F">
        <w:rPr>
          <w:rFonts w:ascii="Arial" w:hAnsi="Arial"/>
          <w:sz w:val="22"/>
        </w:rPr>
        <w:t xml:space="preserve"> </w:t>
      </w:r>
      <w:r w:rsidRPr="0021138F">
        <w:rPr>
          <w:rFonts w:ascii="Arial" w:hAnsi="Arial"/>
          <w:sz w:val="22"/>
        </w:rPr>
        <w:t>and an open session in FES on</w:t>
      </w:r>
      <w:r w:rsidR="005B58FD" w:rsidRPr="0021138F">
        <w:rPr>
          <w:rFonts w:ascii="Arial" w:hAnsi="Arial"/>
          <w:sz w:val="22"/>
        </w:rPr>
        <w:t xml:space="preserve"> </w:t>
      </w:r>
      <w:r w:rsidR="001B5A81">
        <w:rPr>
          <w:rFonts w:ascii="Arial" w:hAnsi="Arial"/>
          <w:sz w:val="22"/>
        </w:rPr>
        <w:t>25 November</w:t>
      </w:r>
      <w:r w:rsidRPr="0021138F">
        <w:rPr>
          <w:rFonts w:ascii="Arial" w:hAnsi="Arial"/>
          <w:sz w:val="22"/>
        </w:rPr>
        <w:t>.</w:t>
      </w:r>
      <w:r w:rsidR="005B58FD" w:rsidRPr="0021138F">
        <w:rPr>
          <w:rFonts w:ascii="Arial" w:hAnsi="Arial"/>
          <w:sz w:val="22"/>
        </w:rPr>
        <w:t xml:space="preserve">  Community members are also welcome to participate in all aspects of the course projects.</w:t>
      </w:r>
    </w:p>
    <w:p w:rsidR="001D418C" w:rsidRPr="0021138F" w:rsidRDefault="001D418C" w:rsidP="001D418C">
      <w:pPr>
        <w:spacing w:before="120"/>
        <w:rPr>
          <w:rFonts w:ascii="Arial" w:hAnsi="Arial"/>
          <w:sz w:val="22"/>
        </w:rPr>
      </w:pPr>
    </w:p>
    <w:p w:rsidR="001D418C" w:rsidRPr="0021138F" w:rsidRDefault="001D418C" w:rsidP="001D418C">
      <w:pPr>
        <w:widowControl/>
        <w:autoSpaceDE w:val="0"/>
        <w:autoSpaceDN w:val="0"/>
        <w:adjustRightInd w:val="0"/>
        <w:rPr>
          <w:rFonts w:ascii="Arial" w:hAnsi="Arial" w:cs="Arial"/>
          <w:b/>
          <w:bCs/>
          <w:snapToGrid/>
          <w:sz w:val="22"/>
          <w:lang w:val="en-CA" w:eastAsia="en-CA"/>
        </w:rPr>
      </w:pPr>
      <w:r w:rsidRPr="0021138F">
        <w:rPr>
          <w:rFonts w:ascii="Arial" w:hAnsi="Arial" w:cs="Arial"/>
          <w:b/>
          <w:bCs/>
          <w:snapToGrid/>
          <w:sz w:val="22"/>
          <w:lang w:val="en-CA" w:eastAsia="en-CA"/>
        </w:rPr>
        <w:t>course timeline</w:t>
      </w:r>
    </w:p>
    <w:p w:rsidR="001D418C" w:rsidRPr="0021138F" w:rsidRDefault="001D418C" w:rsidP="001D418C">
      <w:pPr>
        <w:spacing w:before="120"/>
        <w:rPr>
          <w:rFonts w:ascii="Arial" w:hAnsi="Arial"/>
          <w:sz w:val="22"/>
        </w:rPr>
      </w:pPr>
      <w:r w:rsidRPr="0021138F">
        <w:rPr>
          <w:rFonts w:ascii="Arial" w:hAnsi="Arial"/>
          <w:sz w:val="22"/>
        </w:rPr>
        <w:t>9 Sep (</w:t>
      </w:r>
      <w:r w:rsidR="001B5A81">
        <w:rPr>
          <w:rFonts w:ascii="Arial" w:hAnsi="Arial"/>
          <w:sz w:val="22"/>
        </w:rPr>
        <w:t>Tues</w:t>
      </w:r>
      <w:r w:rsidRPr="0021138F">
        <w:rPr>
          <w:rFonts w:ascii="Arial" w:hAnsi="Arial"/>
          <w:sz w:val="22"/>
        </w:rPr>
        <w:t>):</w:t>
      </w:r>
      <w:r w:rsidRPr="0021138F">
        <w:rPr>
          <w:rFonts w:ascii="Arial" w:hAnsi="Arial"/>
          <w:sz w:val="22"/>
        </w:rPr>
        <w:tab/>
      </w:r>
      <w:r w:rsidRPr="0021138F">
        <w:rPr>
          <w:rFonts w:ascii="Arial" w:hAnsi="Arial"/>
          <w:sz w:val="22"/>
        </w:rPr>
        <w:tab/>
        <w:t>intro</w:t>
      </w:r>
      <w:r w:rsidR="005B58FD" w:rsidRPr="0021138F">
        <w:rPr>
          <w:rFonts w:ascii="Arial" w:hAnsi="Arial"/>
          <w:sz w:val="22"/>
        </w:rPr>
        <w:t xml:space="preserve">, meet Lorna </w:t>
      </w:r>
      <w:proofErr w:type="spellStart"/>
      <w:r w:rsidR="005B58FD" w:rsidRPr="0021138F">
        <w:rPr>
          <w:rFonts w:ascii="Arial" w:hAnsi="Arial"/>
          <w:sz w:val="22"/>
        </w:rPr>
        <w:t>Schwartzentruber</w:t>
      </w:r>
      <w:proofErr w:type="spellEnd"/>
      <w:r w:rsidR="005B58FD" w:rsidRPr="0021138F">
        <w:rPr>
          <w:rFonts w:ascii="Arial" w:hAnsi="Arial"/>
          <w:sz w:val="22"/>
        </w:rPr>
        <w:t xml:space="preserve"> and Clara St</w:t>
      </w:r>
      <w:r w:rsidR="008077EA" w:rsidRPr="0021138F">
        <w:rPr>
          <w:rFonts w:ascii="Arial" w:hAnsi="Arial"/>
          <w:sz w:val="22"/>
        </w:rPr>
        <w:t>ew</w:t>
      </w:r>
      <w:r w:rsidR="005B58FD" w:rsidRPr="0021138F">
        <w:rPr>
          <w:rFonts w:ascii="Arial" w:hAnsi="Arial"/>
          <w:sz w:val="22"/>
        </w:rPr>
        <w:t>art-Robinson</w:t>
      </w:r>
    </w:p>
    <w:p w:rsidR="001D418C" w:rsidRPr="0021138F" w:rsidRDefault="001D418C" w:rsidP="001D418C">
      <w:pPr>
        <w:spacing w:before="120"/>
        <w:rPr>
          <w:rFonts w:ascii="Arial" w:hAnsi="Arial"/>
          <w:sz w:val="22"/>
        </w:rPr>
      </w:pPr>
      <w:r w:rsidRPr="0021138F">
        <w:rPr>
          <w:rFonts w:ascii="Arial" w:hAnsi="Arial"/>
          <w:sz w:val="22"/>
        </w:rPr>
        <w:t>11 Sep (</w:t>
      </w:r>
      <w:r w:rsidR="001B5A81">
        <w:rPr>
          <w:rFonts w:ascii="Arial" w:hAnsi="Arial"/>
          <w:sz w:val="22"/>
        </w:rPr>
        <w:t>Thurs</w:t>
      </w:r>
      <w:r w:rsidR="00955C74">
        <w:rPr>
          <w:rFonts w:ascii="Arial" w:hAnsi="Arial"/>
          <w:sz w:val="22"/>
        </w:rPr>
        <w:t>):</w:t>
      </w:r>
      <w:r w:rsidR="00955C74">
        <w:rPr>
          <w:rFonts w:ascii="Arial" w:hAnsi="Arial"/>
          <w:sz w:val="22"/>
        </w:rPr>
        <w:tab/>
      </w:r>
      <w:r w:rsidR="005B58FD" w:rsidRPr="0021138F">
        <w:rPr>
          <w:rFonts w:ascii="Arial" w:hAnsi="Arial"/>
          <w:sz w:val="22"/>
        </w:rPr>
        <w:t>Critical urban planning readings, part 1</w:t>
      </w:r>
    </w:p>
    <w:p w:rsidR="005B58FD" w:rsidRPr="0021138F" w:rsidRDefault="005B58FD" w:rsidP="00E71914">
      <w:pPr>
        <w:pStyle w:val="Heading2"/>
        <w:spacing w:beforeLines="50" w:afterLines="0"/>
        <w:ind w:left="709"/>
        <w:rPr>
          <w:rFonts w:ascii="Arial" w:hAnsi="Arial"/>
          <w:b w:val="0"/>
          <w:sz w:val="22"/>
        </w:rPr>
      </w:pPr>
      <w:r w:rsidRPr="0021138F">
        <w:rPr>
          <w:rFonts w:ascii="Arial" w:hAnsi="Arial"/>
          <w:b w:val="0"/>
          <w:sz w:val="22"/>
        </w:rPr>
        <w:t xml:space="preserve">Marcuse, Peter (2010) “Rights in Cities and the Right to the City?” in Ana </w:t>
      </w:r>
      <w:proofErr w:type="spellStart"/>
      <w:r w:rsidRPr="0021138F">
        <w:rPr>
          <w:rFonts w:ascii="Arial" w:hAnsi="Arial"/>
          <w:b w:val="0"/>
          <w:sz w:val="22"/>
        </w:rPr>
        <w:t>Sugranyes</w:t>
      </w:r>
      <w:proofErr w:type="spellEnd"/>
      <w:r w:rsidRPr="0021138F">
        <w:rPr>
          <w:rFonts w:ascii="Arial" w:hAnsi="Arial"/>
          <w:b w:val="0"/>
          <w:sz w:val="22"/>
        </w:rPr>
        <w:t xml:space="preserve"> and Charlotte </w:t>
      </w:r>
      <w:proofErr w:type="spellStart"/>
      <w:r w:rsidRPr="0021138F">
        <w:rPr>
          <w:rFonts w:ascii="Arial" w:hAnsi="Arial"/>
          <w:b w:val="0"/>
          <w:sz w:val="22"/>
        </w:rPr>
        <w:t>Mathivet</w:t>
      </w:r>
      <w:proofErr w:type="spellEnd"/>
      <w:r w:rsidRPr="0021138F">
        <w:rPr>
          <w:rFonts w:ascii="Arial" w:hAnsi="Arial"/>
          <w:b w:val="0"/>
          <w:sz w:val="22"/>
        </w:rPr>
        <w:t xml:space="preserve"> (editors), </w:t>
      </w:r>
      <w:hyperlink r:id="rId6" w:history="1">
        <w:r w:rsidRPr="0021138F">
          <w:rPr>
            <w:rStyle w:val="Hyperlink"/>
            <w:rFonts w:ascii="Arial" w:hAnsi="Arial"/>
            <w:b w:val="0"/>
            <w:color w:val="auto"/>
            <w:sz w:val="22"/>
          </w:rPr>
          <w:t>Cities for All:  Proposals and Experiences towards the Right to the City</w:t>
        </w:r>
      </w:hyperlink>
      <w:r w:rsidRPr="0021138F">
        <w:rPr>
          <w:rFonts w:ascii="Arial" w:hAnsi="Arial"/>
          <w:b w:val="0"/>
          <w:sz w:val="22"/>
        </w:rPr>
        <w:t xml:space="preserve"> (Habitat International Coalition, Santiago, Chile), pp. 87-98. (</w:t>
      </w:r>
      <w:proofErr w:type="gramStart"/>
      <w:r w:rsidRPr="0021138F">
        <w:rPr>
          <w:rFonts w:ascii="Arial" w:hAnsi="Arial"/>
          <w:b w:val="0"/>
          <w:sz w:val="22"/>
        </w:rPr>
        <w:t>available</w:t>
      </w:r>
      <w:proofErr w:type="gramEnd"/>
      <w:r w:rsidRPr="0021138F">
        <w:rPr>
          <w:rFonts w:ascii="Arial" w:hAnsi="Arial"/>
          <w:b w:val="0"/>
          <w:sz w:val="22"/>
        </w:rPr>
        <w:t xml:space="preserve"> online as free .</w:t>
      </w:r>
      <w:proofErr w:type="spellStart"/>
      <w:r w:rsidRPr="0021138F">
        <w:rPr>
          <w:rFonts w:ascii="Arial" w:hAnsi="Arial"/>
          <w:b w:val="0"/>
          <w:sz w:val="22"/>
        </w:rPr>
        <w:t>pdf</w:t>
      </w:r>
      <w:proofErr w:type="spellEnd"/>
      <w:r w:rsidRPr="0021138F">
        <w:rPr>
          <w:rFonts w:ascii="Arial" w:hAnsi="Arial"/>
          <w:b w:val="0"/>
          <w:sz w:val="22"/>
        </w:rPr>
        <w:t>)</w:t>
      </w:r>
    </w:p>
    <w:p w:rsidR="005B58FD" w:rsidRPr="0021138F" w:rsidRDefault="005B58FD" w:rsidP="00E71914">
      <w:pPr>
        <w:pStyle w:val="Heading2"/>
        <w:spacing w:beforeLines="50" w:afterLines="0"/>
        <w:ind w:left="709"/>
        <w:rPr>
          <w:rFonts w:ascii="Arial" w:hAnsi="Arial"/>
          <w:b w:val="0"/>
          <w:sz w:val="22"/>
        </w:rPr>
      </w:pPr>
      <w:r w:rsidRPr="0021138F">
        <w:rPr>
          <w:rFonts w:ascii="Arial" w:hAnsi="Arial"/>
          <w:b w:val="0"/>
          <w:sz w:val="22"/>
        </w:rPr>
        <w:t xml:space="preserve">Marcuse, Peter (2010). “Changing Times, Changing Planning: Critical Planning Today” </w:t>
      </w:r>
      <w:r w:rsidRPr="0021138F">
        <w:rPr>
          <w:rFonts w:ascii="Arial" w:hAnsi="Arial"/>
          <w:b w:val="0"/>
          <w:i/>
          <w:sz w:val="22"/>
        </w:rPr>
        <w:t xml:space="preserve">Progressive Planning </w:t>
      </w:r>
      <w:r w:rsidRPr="0021138F">
        <w:rPr>
          <w:rFonts w:ascii="Arial" w:hAnsi="Arial"/>
          <w:b w:val="0"/>
          <w:sz w:val="22"/>
        </w:rPr>
        <w:t>182, pp. 13-16</w:t>
      </w:r>
    </w:p>
    <w:p w:rsidR="005B58FD" w:rsidRPr="0021138F" w:rsidRDefault="005B58FD" w:rsidP="00E71914">
      <w:pPr>
        <w:pStyle w:val="Heading2"/>
        <w:spacing w:beforeLines="50" w:afterLines="0"/>
        <w:ind w:left="709"/>
        <w:rPr>
          <w:rFonts w:ascii="Arial" w:hAnsi="Arial"/>
          <w:b w:val="0"/>
          <w:sz w:val="22"/>
        </w:rPr>
      </w:pPr>
      <w:proofErr w:type="gramStart"/>
      <w:r w:rsidRPr="0021138F">
        <w:rPr>
          <w:rFonts w:ascii="Arial" w:hAnsi="Arial"/>
          <w:b w:val="0"/>
          <w:sz w:val="22"/>
        </w:rPr>
        <w:t>Sager</w:t>
      </w:r>
      <w:proofErr w:type="gramEnd"/>
      <w:r w:rsidRPr="0021138F">
        <w:rPr>
          <w:rFonts w:ascii="Arial" w:hAnsi="Arial"/>
          <w:b w:val="0"/>
          <w:sz w:val="22"/>
        </w:rPr>
        <w:t xml:space="preserve">, Tore (2013) </w:t>
      </w:r>
      <w:r w:rsidRPr="0021138F">
        <w:rPr>
          <w:rFonts w:ascii="Arial" w:hAnsi="Arial"/>
          <w:b w:val="0"/>
          <w:i/>
          <w:sz w:val="22"/>
        </w:rPr>
        <w:t>Reviving Critical Planning Theory</w:t>
      </w:r>
      <w:r w:rsidRPr="0021138F">
        <w:rPr>
          <w:rFonts w:ascii="Arial" w:hAnsi="Arial"/>
          <w:b w:val="0"/>
          <w:sz w:val="22"/>
        </w:rPr>
        <w:t xml:space="preserve"> (London: </w:t>
      </w:r>
      <w:proofErr w:type="spellStart"/>
      <w:r w:rsidRPr="0021138F">
        <w:rPr>
          <w:rFonts w:ascii="Arial" w:hAnsi="Arial"/>
          <w:b w:val="0"/>
          <w:sz w:val="22"/>
        </w:rPr>
        <w:t>Routledge</w:t>
      </w:r>
      <w:proofErr w:type="spellEnd"/>
      <w:r w:rsidRPr="0021138F">
        <w:rPr>
          <w:rFonts w:ascii="Arial" w:hAnsi="Arial"/>
          <w:b w:val="0"/>
          <w:sz w:val="22"/>
        </w:rPr>
        <w:t>).  Chapter 3: “Activist modes of planning: A systematic overview”, pp. 66-95.</w:t>
      </w:r>
    </w:p>
    <w:p w:rsidR="001D418C" w:rsidRPr="0021138F" w:rsidRDefault="001D418C" w:rsidP="001D418C">
      <w:pPr>
        <w:spacing w:before="120"/>
        <w:rPr>
          <w:rFonts w:ascii="Arial" w:hAnsi="Arial"/>
          <w:sz w:val="22"/>
        </w:rPr>
      </w:pPr>
      <w:r w:rsidRPr="0021138F">
        <w:rPr>
          <w:rFonts w:ascii="Arial" w:hAnsi="Arial"/>
          <w:sz w:val="22"/>
        </w:rPr>
        <w:t>16 Sep (</w:t>
      </w:r>
      <w:r w:rsidR="001B5A81">
        <w:rPr>
          <w:rFonts w:ascii="Arial" w:hAnsi="Arial"/>
          <w:sz w:val="22"/>
        </w:rPr>
        <w:t>Tues):</w:t>
      </w:r>
      <w:r w:rsidR="001B5A81">
        <w:rPr>
          <w:rFonts w:ascii="Arial" w:hAnsi="Arial"/>
          <w:sz w:val="22"/>
        </w:rPr>
        <w:tab/>
      </w:r>
      <w:r w:rsidRPr="0021138F">
        <w:rPr>
          <w:rFonts w:ascii="Arial" w:hAnsi="Arial"/>
          <w:sz w:val="22"/>
        </w:rPr>
        <w:t xml:space="preserve">daytime neighborhood walking tour (Wanda </w:t>
      </w:r>
      <w:proofErr w:type="spellStart"/>
      <w:r w:rsidRPr="0021138F">
        <w:rPr>
          <w:rFonts w:ascii="Arial" w:hAnsi="Arial"/>
          <w:sz w:val="22"/>
        </w:rPr>
        <w:t>McNevin</w:t>
      </w:r>
      <w:proofErr w:type="spellEnd"/>
      <w:r w:rsidRPr="0021138F">
        <w:rPr>
          <w:rFonts w:ascii="Arial" w:hAnsi="Arial"/>
          <w:sz w:val="22"/>
        </w:rPr>
        <w:t>)</w:t>
      </w:r>
    </w:p>
    <w:p w:rsidR="001D418C" w:rsidRPr="0021138F" w:rsidRDefault="001B5A81" w:rsidP="001D418C">
      <w:pPr>
        <w:spacing w:before="120"/>
        <w:rPr>
          <w:rFonts w:ascii="Arial" w:hAnsi="Arial"/>
          <w:sz w:val="22"/>
        </w:rPr>
      </w:pPr>
      <w:r>
        <w:rPr>
          <w:rFonts w:ascii="Arial" w:hAnsi="Arial"/>
          <w:sz w:val="22"/>
        </w:rPr>
        <w:t>1</w:t>
      </w:r>
      <w:r w:rsidR="001D418C" w:rsidRPr="0021138F">
        <w:rPr>
          <w:rFonts w:ascii="Arial" w:hAnsi="Arial"/>
          <w:sz w:val="22"/>
        </w:rPr>
        <w:t>8 Sep (</w:t>
      </w:r>
      <w:r>
        <w:rPr>
          <w:rFonts w:ascii="Arial" w:hAnsi="Arial"/>
          <w:sz w:val="22"/>
        </w:rPr>
        <w:t>Thurs</w:t>
      </w:r>
      <w:r w:rsidR="001D418C" w:rsidRPr="0021138F">
        <w:rPr>
          <w:rFonts w:ascii="Arial" w:hAnsi="Arial"/>
          <w:sz w:val="22"/>
        </w:rPr>
        <w:t>):</w:t>
      </w:r>
      <w:r w:rsidR="001D418C" w:rsidRPr="0021138F">
        <w:rPr>
          <w:rFonts w:ascii="Arial" w:hAnsi="Arial"/>
          <w:sz w:val="22"/>
        </w:rPr>
        <w:tab/>
        <w:t>evening ne</w:t>
      </w:r>
      <w:r w:rsidR="005B58FD" w:rsidRPr="0021138F">
        <w:rPr>
          <w:rFonts w:ascii="Arial" w:hAnsi="Arial"/>
          <w:sz w:val="22"/>
        </w:rPr>
        <w:t>ighborhood walking tour (</w:t>
      </w:r>
      <w:r w:rsidR="001D418C" w:rsidRPr="0021138F">
        <w:rPr>
          <w:rFonts w:ascii="Arial" w:hAnsi="Arial"/>
          <w:sz w:val="22"/>
        </w:rPr>
        <w:t>FIT)</w:t>
      </w:r>
    </w:p>
    <w:p w:rsidR="006956D3" w:rsidRPr="0021138F" w:rsidRDefault="001D418C" w:rsidP="001D418C">
      <w:pPr>
        <w:spacing w:before="120"/>
        <w:rPr>
          <w:rFonts w:ascii="Arial" w:hAnsi="Arial"/>
          <w:sz w:val="22"/>
        </w:rPr>
      </w:pPr>
      <w:r w:rsidRPr="0021138F">
        <w:rPr>
          <w:rFonts w:ascii="Arial" w:hAnsi="Arial"/>
          <w:sz w:val="22"/>
        </w:rPr>
        <w:t>23 Sep (</w:t>
      </w:r>
      <w:r w:rsidR="001B5A81">
        <w:rPr>
          <w:rFonts w:ascii="Arial" w:hAnsi="Arial"/>
          <w:sz w:val="22"/>
        </w:rPr>
        <w:t>Tues</w:t>
      </w:r>
      <w:r w:rsidRPr="0021138F">
        <w:rPr>
          <w:rFonts w:ascii="Arial" w:hAnsi="Arial"/>
          <w:sz w:val="22"/>
        </w:rPr>
        <w:t>):</w:t>
      </w:r>
      <w:r w:rsidRPr="0021138F">
        <w:rPr>
          <w:rFonts w:ascii="Arial" w:hAnsi="Arial"/>
          <w:sz w:val="22"/>
        </w:rPr>
        <w:tab/>
      </w:r>
      <w:r w:rsidR="005B58FD" w:rsidRPr="0021138F">
        <w:rPr>
          <w:rFonts w:ascii="Arial" w:hAnsi="Arial"/>
          <w:sz w:val="22"/>
        </w:rPr>
        <w:t xml:space="preserve">determining </w:t>
      </w:r>
      <w:proofErr w:type="gramStart"/>
      <w:r w:rsidR="005B58FD" w:rsidRPr="0021138F">
        <w:rPr>
          <w:rFonts w:ascii="Arial" w:hAnsi="Arial"/>
          <w:sz w:val="22"/>
        </w:rPr>
        <w:t>study</w:t>
      </w:r>
      <w:proofErr w:type="gramEnd"/>
      <w:r w:rsidR="005B58FD" w:rsidRPr="0021138F">
        <w:rPr>
          <w:rFonts w:ascii="Arial" w:hAnsi="Arial"/>
          <w:sz w:val="22"/>
        </w:rPr>
        <w:t xml:space="preserve"> scale, types of data</w:t>
      </w:r>
    </w:p>
    <w:p w:rsidR="006956D3" w:rsidRPr="0021138F" w:rsidRDefault="006956D3" w:rsidP="006956D3">
      <w:pPr>
        <w:pStyle w:val="Heading1"/>
        <w:spacing w:before="120" w:after="2"/>
        <w:ind w:left="709"/>
        <w:rPr>
          <w:rFonts w:ascii="Arial" w:hAnsi="Arial"/>
          <w:b w:val="0"/>
          <w:color w:val="auto"/>
          <w:sz w:val="22"/>
        </w:rPr>
      </w:pPr>
      <w:r w:rsidRPr="0021138F">
        <w:rPr>
          <w:rFonts w:ascii="Arial" w:hAnsi="Arial"/>
          <w:b w:val="0"/>
          <w:color w:val="auto"/>
          <w:sz w:val="22"/>
        </w:rPr>
        <w:t xml:space="preserve">James, Carl E. (2012) </w:t>
      </w:r>
      <w:r w:rsidRPr="0021138F">
        <w:rPr>
          <w:rFonts w:ascii="Arial" w:hAnsi="Arial"/>
          <w:b w:val="0"/>
          <w:i/>
          <w:color w:val="auto"/>
          <w:sz w:val="22"/>
        </w:rPr>
        <w:t>Life at the Intersection: Community, Class and Schooling</w:t>
      </w:r>
      <w:r w:rsidRPr="0021138F">
        <w:rPr>
          <w:rFonts w:ascii="Arial" w:hAnsi="Arial"/>
          <w:b w:val="0"/>
          <w:color w:val="auto"/>
          <w:sz w:val="22"/>
        </w:rPr>
        <w:t xml:space="preserve"> (Toronto: </w:t>
      </w:r>
      <w:proofErr w:type="spellStart"/>
      <w:r w:rsidRPr="0021138F">
        <w:rPr>
          <w:rFonts w:ascii="Arial" w:hAnsi="Arial"/>
          <w:b w:val="0"/>
          <w:color w:val="auto"/>
          <w:sz w:val="22"/>
        </w:rPr>
        <w:t>Fernwood</w:t>
      </w:r>
      <w:proofErr w:type="spellEnd"/>
      <w:r w:rsidRPr="0021138F">
        <w:rPr>
          <w:rFonts w:ascii="Arial" w:hAnsi="Arial"/>
          <w:b w:val="0"/>
          <w:color w:val="auto"/>
          <w:sz w:val="22"/>
        </w:rPr>
        <w:t xml:space="preserve"> Books) chapter 1: “Community, Stigmatization and Opportunities” and chapter 2: “Jane-Finch: A Profile” (pp.</w:t>
      </w:r>
      <w:r w:rsidR="0021138F">
        <w:rPr>
          <w:rFonts w:ascii="Arial" w:hAnsi="Arial"/>
          <w:b w:val="0"/>
          <w:color w:val="auto"/>
          <w:sz w:val="22"/>
        </w:rPr>
        <w:t>16-51</w:t>
      </w:r>
      <w:r w:rsidRPr="0021138F">
        <w:rPr>
          <w:rFonts w:ascii="Arial" w:hAnsi="Arial"/>
          <w:b w:val="0"/>
          <w:color w:val="auto"/>
          <w:sz w:val="22"/>
        </w:rPr>
        <w:t>)</w:t>
      </w:r>
    </w:p>
    <w:p w:rsidR="006956D3" w:rsidRPr="0021138F" w:rsidRDefault="006956D3" w:rsidP="006956D3">
      <w:pPr>
        <w:spacing w:before="120"/>
        <w:ind w:left="709"/>
        <w:rPr>
          <w:rFonts w:ascii="Arial" w:hAnsi="Arial"/>
          <w:sz w:val="22"/>
        </w:rPr>
      </w:pPr>
      <w:r w:rsidRPr="0021138F">
        <w:rPr>
          <w:rFonts w:ascii="Arial" w:hAnsi="Arial"/>
          <w:sz w:val="22"/>
        </w:rPr>
        <w:tab/>
        <w:t>Marcuse</w:t>
      </w:r>
      <w:r w:rsidR="0039056B">
        <w:rPr>
          <w:rFonts w:ascii="Arial" w:hAnsi="Arial"/>
          <w:sz w:val="22"/>
        </w:rPr>
        <w:t>,</w:t>
      </w:r>
      <w:r w:rsidRPr="0021138F">
        <w:rPr>
          <w:rFonts w:ascii="Arial" w:hAnsi="Arial"/>
          <w:sz w:val="22"/>
        </w:rPr>
        <w:t xml:space="preserve"> </w:t>
      </w:r>
      <w:r w:rsidR="0039056B" w:rsidRPr="0021138F">
        <w:rPr>
          <w:rFonts w:ascii="Arial" w:hAnsi="Arial"/>
          <w:sz w:val="22"/>
        </w:rPr>
        <w:t xml:space="preserve">Peter </w:t>
      </w:r>
      <w:r w:rsidRPr="0021138F">
        <w:rPr>
          <w:rFonts w:ascii="Arial" w:hAnsi="Arial"/>
          <w:sz w:val="22"/>
        </w:rPr>
        <w:t xml:space="preserve">(2005) “Study areas, sites. And the geographic approach to public action”, in Carol J. Burns and Andrea Kahn (eds.) </w:t>
      </w:r>
      <w:r w:rsidRPr="0021138F">
        <w:rPr>
          <w:rFonts w:ascii="Arial" w:hAnsi="Arial"/>
          <w:i/>
          <w:sz w:val="22"/>
        </w:rPr>
        <w:t>Site Matters: Design Concepts, Histories, and Strategies</w:t>
      </w:r>
      <w:r w:rsidRPr="0021138F">
        <w:rPr>
          <w:rFonts w:ascii="Arial" w:hAnsi="Arial"/>
          <w:sz w:val="22"/>
        </w:rPr>
        <w:t xml:space="preserve"> (London: </w:t>
      </w:r>
      <w:proofErr w:type="spellStart"/>
      <w:r w:rsidRPr="0021138F">
        <w:rPr>
          <w:rFonts w:ascii="Arial" w:hAnsi="Arial"/>
          <w:sz w:val="22"/>
        </w:rPr>
        <w:t>Routledge</w:t>
      </w:r>
      <w:proofErr w:type="spellEnd"/>
      <w:r w:rsidRPr="0021138F">
        <w:rPr>
          <w:rFonts w:ascii="Arial" w:hAnsi="Arial"/>
          <w:sz w:val="22"/>
        </w:rPr>
        <w:t>) pp. 249-279.</w:t>
      </w:r>
    </w:p>
    <w:p w:rsidR="001D418C" w:rsidRPr="0021138F" w:rsidRDefault="006956D3" w:rsidP="006956D3">
      <w:pPr>
        <w:spacing w:before="120"/>
        <w:ind w:left="709"/>
        <w:rPr>
          <w:rFonts w:ascii="Arial" w:hAnsi="Arial"/>
          <w:sz w:val="22"/>
        </w:rPr>
      </w:pPr>
      <w:r w:rsidRPr="0021138F">
        <w:rPr>
          <w:rFonts w:ascii="Arial" w:hAnsi="Arial"/>
          <w:sz w:val="22"/>
        </w:rPr>
        <w:t>Stewart</w:t>
      </w:r>
      <w:r w:rsidR="0039056B">
        <w:rPr>
          <w:rFonts w:ascii="Arial" w:hAnsi="Arial"/>
          <w:sz w:val="22"/>
        </w:rPr>
        <w:t>,</w:t>
      </w:r>
      <w:r w:rsidRPr="0021138F">
        <w:rPr>
          <w:rFonts w:ascii="Arial" w:hAnsi="Arial"/>
          <w:sz w:val="22"/>
        </w:rPr>
        <w:t xml:space="preserve"> </w:t>
      </w:r>
      <w:r w:rsidR="0039056B" w:rsidRPr="0021138F">
        <w:rPr>
          <w:rFonts w:ascii="Arial" w:hAnsi="Arial"/>
          <w:sz w:val="22"/>
        </w:rPr>
        <w:t xml:space="preserve">Graeme </w:t>
      </w:r>
      <w:r w:rsidRPr="0021138F">
        <w:rPr>
          <w:rFonts w:ascii="Arial" w:hAnsi="Arial"/>
          <w:sz w:val="22"/>
        </w:rPr>
        <w:t xml:space="preserve">(2007) “Toronto’s modern suburbs and the concrete high-rise”, in Michael McClelland and Graeme Stewart (eds.) </w:t>
      </w:r>
      <w:r w:rsidRPr="0021138F">
        <w:rPr>
          <w:rFonts w:ascii="Arial" w:hAnsi="Arial"/>
          <w:i/>
          <w:sz w:val="22"/>
        </w:rPr>
        <w:t>Concrete Toronto: A Guidebook to Concrete Architecture From the Fifties to the Seventies</w:t>
      </w:r>
      <w:r w:rsidRPr="0021138F">
        <w:rPr>
          <w:rFonts w:ascii="Arial" w:hAnsi="Arial"/>
          <w:sz w:val="22"/>
        </w:rPr>
        <w:t>, pp. 212-217.</w:t>
      </w:r>
    </w:p>
    <w:p w:rsidR="001D418C" w:rsidRPr="0021138F" w:rsidRDefault="001D418C" w:rsidP="001D418C">
      <w:pPr>
        <w:spacing w:before="120"/>
        <w:rPr>
          <w:rFonts w:ascii="Arial" w:hAnsi="Arial"/>
          <w:sz w:val="22"/>
        </w:rPr>
      </w:pPr>
      <w:r w:rsidRPr="0021138F">
        <w:rPr>
          <w:rFonts w:ascii="Arial" w:hAnsi="Arial"/>
          <w:sz w:val="22"/>
        </w:rPr>
        <w:t>25 Sep (</w:t>
      </w:r>
      <w:r w:rsidR="001B5A81">
        <w:rPr>
          <w:rFonts w:ascii="Arial" w:hAnsi="Arial"/>
          <w:sz w:val="22"/>
        </w:rPr>
        <w:t>Thurs</w:t>
      </w:r>
      <w:r w:rsidR="0041550D">
        <w:rPr>
          <w:rFonts w:ascii="Arial" w:hAnsi="Arial"/>
          <w:sz w:val="22"/>
        </w:rPr>
        <w:t>):</w:t>
      </w:r>
      <w:r w:rsidR="0041550D">
        <w:rPr>
          <w:rFonts w:ascii="Arial" w:hAnsi="Arial"/>
          <w:sz w:val="22"/>
        </w:rPr>
        <w:tab/>
      </w:r>
      <w:r w:rsidR="005B58FD" w:rsidRPr="0021138F">
        <w:rPr>
          <w:rFonts w:ascii="Arial" w:hAnsi="Arial"/>
          <w:sz w:val="22"/>
        </w:rPr>
        <w:t>Critical urban planning readings, part 2</w:t>
      </w:r>
    </w:p>
    <w:p w:rsidR="005B58FD" w:rsidRPr="0021138F" w:rsidRDefault="005B58FD" w:rsidP="005B58FD">
      <w:pPr>
        <w:spacing w:before="120"/>
        <w:ind w:left="709"/>
        <w:rPr>
          <w:rFonts w:ascii="Arial" w:hAnsi="Arial"/>
          <w:sz w:val="22"/>
        </w:rPr>
      </w:pPr>
      <w:r w:rsidRPr="0021138F">
        <w:rPr>
          <w:rFonts w:ascii="Arial" w:hAnsi="Arial"/>
          <w:sz w:val="22"/>
        </w:rPr>
        <w:t>Ranking</w:t>
      </w:r>
      <w:r w:rsidR="0039056B">
        <w:rPr>
          <w:rFonts w:ascii="Arial" w:hAnsi="Arial"/>
          <w:sz w:val="22"/>
        </w:rPr>
        <w:t>,</w:t>
      </w:r>
      <w:r w:rsidRPr="0021138F">
        <w:rPr>
          <w:rFonts w:ascii="Arial" w:hAnsi="Arial"/>
          <w:sz w:val="22"/>
        </w:rPr>
        <w:t xml:space="preserve"> </w:t>
      </w:r>
      <w:r w:rsidR="0039056B" w:rsidRPr="0021138F">
        <w:rPr>
          <w:rFonts w:ascii="Arial" w:hAnsi="Arial"/>
          <w:sz w:val="22"/>
        </w:rPr>
        <w:t xml:space="preserve">Katherine N. </w:t>
      </w:r>
      <w:r w:rsidRPr="0021138F">
        <w:rPr>
          <w:rFonts w:ascii="Arial" w:hAnsi="Arial"/>
          <w:sz w:val="22"/>
        </w:rPr>
        <w:t>(2009) “</w:t>
      </w:r>
      <w:r w:rsidRPr="0021138F">
        <w:rPr>
          <w:rFonts w:ascii="Arial" w:hAnsi="Arial"/>
          <w:snapToGrid/>
          <w:sz w:val="22"/>
          <w:szCs w:val="45"/>
        </w:rPr>
        <w:t xml:space="preserve">Critical development studies and the praxis of planning” </w:t>
      </w:r>
      <w:r w:rsidRPr="0021138F">
        <w:rPr>
          <w:rFonts w:ascii="Arial" w:hAnsi="Arial"/>
          <w:i/>
          <w:sz w:val="22"/>
        </w:rPr>
        <w:t xml:space="preserve">City: analysis of urban trends, culture, theory, policy, </w:t>
      </w:r>
      <w:proofErr w:type="gramStart"/>
      <w:r w:rsidRPr="0021138F">
        <w:rPr>
          <w:rFonts w:ascii="Arial" w:hAnsi="Arial"/>
          <w:i/>
          <w:sz w:val="22"/>
        </w:rPr>
        <w:t>action</w:t>
      </w:r>
      <w:r w:rsidRPr="0021138F">
        <w:rPr>
          <w:rFonts w:ascii="Arial" w:hAnsi="Arial"/>
          <w:sz w:val="22"/>
        </w:rPr>
        <w:t xml:space="preserve"> 13(</w:t>
      </w:r>
      <w:proofErr w:type="gramEnd"/>
      <w:r w:rsidRPr="0021138F">
        <w:rPr>
          <w:rFonts w:ascii="Arial" w:hAnsi="Arial"/>
          <w:sz w:val="22"/>
        </w:rPr>
        <w:t>2-3): 219-229.</w:t>
      </w:r>
    </w:p>
    <w:p w:rsidR="00442F7D" w:rsidRPr="0021138F" w:rsidRDefault="0039056B" w:rsidP="00E71914">
      <w:pPr>
        <w:pStyle w:val="Heading2"/>
        <w:spacing w:beforeLines="50" w:afterLines="0"/>
        <w:ind w:left="709"/>
        <w:rPr>
          <w:rFonts w:ascii="Arial" w:hAnsi="Arial"/>
          <w:b w:val="0"/>
          <w:sz w:val="22"/>
        </w:rPr>
      </w:pPr>
      <w:proofErr w:type="gramStart"/>
      <w:r w:rsidRPr="0021138F">
        <w:rPr>
          <w:rFonts w:ascii="Arial" w:hAnsi="Arial"/>
          <w:b w:val="0"/>
          <w:sz w:val="22"/>
        </w:rPr>
        <w:t>de</w:t>
      </w:r>
      <w:proofErr w:type="gramEnd"/>
      <w:r w:rsidRPr="0021138F">
        <w:rPr>
          <w:rFonts w:ascii="Arial" w:hAnsi="Arial"/>
          <w:b w:val="0"/>
          <w:sz w:val="22"/>
        </w:rPr>
        <w:t xml:space="preserve"> Souza</w:t>
      </w:r>
      <w:r>
        <w:rPr>
          <w:rFonts w:ascii="Arial" w:hAnsi="Arial"/>
          <w:b w:val="0"/>
          <w:sz w:val="22"/>
        </w:rPr>
        <w:t>,</w:t>
      </w:r>
      <w:r w:rsidRPr="0021138F">
        <w:rPr>
          <w:rFonts w:ascii="Arial" w:hAnsi="Arial"/>
          <w:b w:val="0"/>
          <w:sz w:val="22"/>
        </w:rPr>
        <w:t xml:space="preserve"> </w:t>
      </w:r>
      <w:r w:rsidR="00442F7D" w:rsidRPr="0021138F">
        <w:rPr>
          <w:rFonts w:ascii="Arial" w:hAnsi="Arial"/>
          <w:b w:val="0"/>
          <w:sz w:val="22"/>
        </w:rPr>
        <w:t xml:space="preserve">Marcelo Lopes (2006) “Social movements as ‘critical urban planning’ agents” </w:t>
      </w:r>
      <w:r w:rsidR="00442F7D" w:rsidRPr="0021138F">
        <w:rPr>
          <w:rFonts w:ascii="Arial" w:hAnsi="Arial"/>
          <w:b w:val="0"/>
          <w:i/>
          <w:sz w:val="22"/>
        </w:rPr>
        <w:t>City: analysis of urban trends, culture, theory, policy, action</w:t>
      </w:r>
      <w:r w:rsidR="00442F7D" w:rsidRPr="0021138F">
        <w:rPr>
          <w:rFonts w:ascii="Arial" w:hAnsi="Arial"/>
          <w:b w:val="0"/>
          <w:sz w:val="22"/>
        </w:rPr>
        <w:t xml:space="preserve"> 10(3): 327-342</w:t>
      </w:r>
    </w:p>
    <w:p w:rsidR="00442F7D" w:rsidRPr="0021138F" w:rsidRDefault="001B5A81" w:rsidP="001D418C">
      <w:pPr>
        <w:spacing w:before="120"/>
        <w:rPr>
          <w:rFonts w:ascii="Arial" w:hAnsi="Arial"/>
          <w:sz w:val="22"/>
        </w:rPr>
      </w:pPr>
      <w:r>
        <w:rPr>
          <w:rFonts w:ascii="Arial" w:hAnsi="Arial"/>
          <w:sz w:val="22"/>
        </w:rPr>
        <w:t>30</w:t>
      </w:r>
      <w:r w:rsidR="001D418C" w:rsidRPr="0021138F">
        <w:rPr>
          <w:rFonts w:ascii="Arial" w:hAnsi="Arial"/>
          <w:sz w:val="22"/>
        </w:rPr>
        <w:t xml:space="preserve"> Sep (</w:t>
      </w:r>
      <w:r>
        <w:rPr>
          <w:rFonts w:ascii="Arial" w:hAnsi="Arial"/>
          <w:sz w:val="22"/>
        </w:rPr>
        <w:t>Tues</w:t>
      </w:r>
      <w:r w:rsidR="0041550D">
        <w:rPr>
          <w:rFonts w:ascii="Arial" w:hAnsi="Arial"/>
          <w:sz w:val="22"/>
        </w:rPr>
        <w:t>):</w:t>
      </w:r>
      <w:r w:rsidR="0041550D">
        <w:rPr>
          <w:rFonts w:ascii="Arial" w:hAnsi="Arial"/>
          <w:sz w:val="22"/>
        </w:rPr>
        <w:tab/>
      </w:r>
      <w:r w:rsidR="00442F7D" w:rsidRPr="0021138F">
        <w:rPr>
          <w:rFonts w:ascii="Arial" w:hAnsi="Arial"/>
          <w:sz w:val="22"/>
        </w:rPr>
        <w:t>environmental justice readings, part 1</w:t>
      </w:r>
    </w:p>
    <w:p w:rsidR="000C1735" w:rsidRPr="0021138F" w:rsidRDefault="006956D3" w:rsidP="000C1735">
      <w:pPr>
        <w:spacing w:before="120"/>
        <w:ind w:left="709" w:hanging="709"/>
        <w:rPr>
          <w:rFonts w:ascii="Arial" w:hAnsi="Arial"/>
          <w:sz w:val="22"/>
        </w:rPr>
      </w:pPr>
      <w:r w:rsidRPr="0021138F">
        <w:rPr>
          <w:rFonts w:ascii="Arial" w:hAnsi="Arial"/>
          <w:sz w:val="22"/>
        </w:rPr>
        <w:tab/>
      </w:r>
      <w:proofErr w:type="spellStart"/>
      <w:r w:rsidRPr="0021138F">
        <w:rPr>
          <w:rFonts w:ascii="Arial" w:hAnsi="Arial"/>
          <w:sz w:val="22"/>
        </w:rPr>
        <w:t>Agyeman</w:t>
      </w:r>
      <w:proofErr w:type="spellEnd"/>
      <w:r w:rsidRPr="0021138F">
        <w:rPr>
          <w:rFonts w:ascii="Arial" w:hAnsi="Arial"/>
          <w:sz w:val="22"/>
        </w:rPr>
        <w:t xml:space="preserve">, Julian.  2008.  “Toward a ‘just’ sustainability?”  </w:t>
      </w:r>
      <w:r w:rsidRPr="0021138F">
        <w:rPr>
          <w:rFonts w:ascii="Arial" w:hAnsi="Arial"/>
          <w:i/>
          <w:sz w:val="22"/>
        </w:rPr>
        <w:t>Continuum: Journal of Media &amp; Cultural Studies”</w:t>
      </w:r>
      <w:r w:rsidRPr="0021138F">
        <w:rPr>
          <w:rFonts w:ascii="Arial" w:hAnsi="Arial"/>
          <w:sz w:val="22"/>
        </w:rPr>
        <w:t xml:space="preserve"> 22(6): 751-756.</w:t>
      </w:r>
    </w:p>
    <w:p w:rsidR="000C1735" w:rsidRPr="0021138F" w:rsidRDefault="000C1735" w:rsidP="000C1735">
      <w:pPr>
        <w:widowControl/>
        <w:spacing w:before="120"/>
        <w:ind w:left="709" w:hanging="709"/>
        <w:rPr>
          <w:rFonts w:ascii="Arial" w:hAnsi="Arial"/>
          <w:snapToGrid/>
          <w:sz w:val="22"/>
        </w:rPr>
      </w:pPr>
      <w:r w:rsidRPr="0021138F">
        <w:rPr>
          <w:rFonts w:ascii="Arial" w:hAnsi="Arial"/>
          <w:sz w:val="22"/>
        </w:rPr>
        <w:tab/>
        <w:t xml:space="preserve">Walker, Gordon (2012) </w:t>
      </w:r>
      <w:r w:rsidRPr="0021138F">
        <w:rPr>
          <w:rFonts w:ascii="Arial" w:hAnsi="Arial"/>
          <w:i/>
          <w:sz w:val="22"/>
        </w:rPr>
        <w:t>Environmental Justice: Concepts, Evidence and Politics</w:t>
      </w:r>
      <w:r w:rsidRPr="0021138F">
        <w:rPr>
          <w:rFonts w:ascii="Arial" w:hAnsi="Arial"/>
          <w:sz w:val="22"/>
        </w:rPr>
        <w:t xml:space="preserve"> (London: </w:t>
      </w:r>
      <w:proofErr w:type="spellStart"/>
      <w:r w:rsidRPr="0021138F">
        <w:rPr>
          <w:rFonts w:ascii="Arial" w:hAnsi="Arial"/>
          <w:sz w:val="22"/>
        </w:rPr>
        <w:t>Routledge</w:t>
      </w:r>
      <w:proofErr w:type="spellEnd"/>
      <w:r w:rsidRPr="0021138F">
        <w:rPr>
          <w:rFonts w:ascii="Arial" w:hAnsi="Arial"/>
          <w:sz w:val="22"/>
        </w:rPr>
        <w:t>). Chapter 9: “</w:t>
      </w:r>
      <w:proofErr w:type="spellStart"/>
      <w:r w:rsidRPr="0021138F">
        <w:rPr>
          <w:rFonts w:ascii="Arial" w:hAnsi="Arial"/>
          <w:sz w:val="22"/>
        </w:rPr>
        <w:t>Analysing</w:t>
      </w:r>
      <w:proofErr w:type="spellEnd"/>
      <w:r w:rsidRPr="0021138F">
        <w:rPr>
          <w:rFonts w:ascii="Arial" w:hAnsi="Arial"/>
          <w:sz w:val="22"/>
        </w:rPr>
        <w:t xml:space="preserve"> environmental justice”, pp. 214-221.</w:t>
      </w:r>
      <w:r w:rsidRPr="0021138F">
        <w:rPr>
          <w:rFonts w:ascii="Arial" w:hAnsi="Arial"/>
          <w:snapToGrid/>
          <w:sz w:val="22"/>
        </w:rPr>
        <w:t xml:space="preserve"> </w:t>
      </w:r>
    </w:p>
    <w:p w:rsidR="006956D3" w:rsidRPr="0021138F" w:rsidRDefault="000C1735" w:rsidP="000C1735">
      <w:pPr>
        <w:spacing w:before="120"/>
        <w:ind w:left="709"/>
        <w:rPr>
          <w:rFonts w:ascii="Arial" w:hAnsi="Arial"/>
          <w:i/>
          <w:sz w:val="22"/>
        </w:rPr>
      </w:pPr>
      <w:proofErr w:type="spellStart"/>
      <w:r w:rsidRPr="0021138F">
        <w:rPr>
          <w:rFonts w:ascii="Arial" w:hAnsi="Arial"/>
          <w:sz w:val="22"/>
        </w:rPr>
        <w:t>Anguelovski</w:t>
      </w:r>
      <w:proofErr w:type="spellEnd"/>
      <w:r w:rsidRPr="0021138F">
        <w:rPr>
          <w:rFonts w:ascii="Arial" w:hAnsi="Arial"/>
          <w:sz w:val="22"/>
        </w:rPr>
        <w:t xml:space="preserve">, Isabelle. 2013. “New directions in urban environmental justice: Rebuilding community, addressing trauma, and remaking place” </w:t>
      </w:r>
      <w:r w:rsidRPr="0021138F">
        <w:rPr>
          <w:rFonts w:ascii="Arial" w:hAnsi="Arial"/>
          <w:i/>
          <w:sz w:val="22"/>
        </w:rPr>
        <w:t xml:space="preserve">Journal of Planning Education and Research </w:t>
      </w:r>
      <w:r w:rsidRPr="0021138F">
        <w:rPr>
          <w:rFonts w:ascii="Arial" w:hAnsi="Arial"/>
          <w:sz w:val="22"/>
        </w:rPr>
        <w:t>33(2): 160-175</w:t>
      </w:r>
      <w:r w:rsidRPr="0021138F">
        <w:rPr>
          <w:rFonts w:ascii="Arial" w:hAnsi="Arial"/>
          <w:i/>
          <w:sz w:val="22"/>
        </w:rPr>
        <w:t>.</w:t>
      </w:r>
    </w:p>
    <w:p w:rsidR="00442F7D" w:rsidRPr="0021138F" w:rsidRDefault="001D418C" w:rsidP="00442F7D">
      <w:pPr>
        <w:spacing w:before="120"/>
        <w:rPr>
          <w:rFonts w:ascii="Arial" w:hAnsi="Arial"/>
          <w:sz w:val="22"/>
        </w:rPr>
      </w:pPr>
      <w:r w:rsidRPr="0021138F">
        <w:rPr>
          <w:rFonts w:ascii="Arial" w:hAnsi="Arial"/>
          <w:sz w:val="22"/>
        </w:rPr>
        <w:t>2 Oct (</w:t>
      </w:r>
      <w:proofErr w:type="spellStart"/>
      <w:r w:rsidR="0041550D">
        <w:rPr>
          <w:rFonts w:ascii="Arial" w:hAnsi="Arial"/>
          <w:sz w:val="22"/>
        </w:rPr>
        <w:t>Thur</w:t>
      </w:r>
      <w:proofErr w:type="spellEnd"/>
      <w:r w:rsidRPr="0021138F">
        <w:rPr>
          <w:rFonts w:ascii="Arial" w:hAnsi="Arial"/>
          <w:sz w:val="22"/>
        </w:rPr>
        <w:t>):</w:t>
      </w:r>
      <w:r w:rsidRPr="0021138F">
        <w:rPr>
          <w:rFonts w:ascii="Arial" w:hAnsi="Arial"/>
          <w:sz w:val="22"/>
        </w:rPr>
        <w:tab/>
      </w:r>
      <w:r w:rsidRPr="0021138F">
        <w:rPr>
          <w:rFonts w:ascii="Arial" w:hAnsi="Arial"/>
          <w:sz w:val="22"/>
        </w:rPr>
        <w:tab/>
      </w:r>
      <w:r w:rsidR="00442F7D" w:rsidRPr="0021138F">
        <w:rPr>
          <w:rFonts w:ascii="Arial" w:hAnsi="Arial"/>
          <w:sz w:val="22"/>
        </w:rPr>
        <w:t>JFAAP</w:t>
      </w:r>
    </w:p>
    <w:p w:rsidR="006956D3" w:rsidRPr="0021138F" w:rsidRDefault="0041550D" w:rsidP="006956D3">
      <w:pPr>
        <w:spacing w:before="120"/>
        <w:rPr>
          <w:rFonts w:ascii="Arial" w:hAnsi="Arial"/>
          <w:sz w:val="22"/>
        </w:rPr>
      </w:pPr>
      <w:r>
        <w:rPr>
          <w:rFonts w:ascii="Arial" w:hAnsi="Arial"/>
          <w:sz w:val="22"/>
        </w:rPr>
        <w:t>7 Oct (Tues</w:t>
      </w:r>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6956D3" w:rsidRPr="0021138F">
        <w:rPr>
          <w:rFonts w:ascii="Arial" w:hAnsi="Arial"/>
          <w:sz w:val="22"/>
        </w:rPr>
        <w:t>gentrification readings, part 1</w:t>
      </w:r>
    </w:p>
    <w:p w:rsidR="006956D3" w:rsidRPr="0021138F" w:rsidRDefault="006956D3" w:rsidP="006956D3">
      <w:pPr>
        <w:pStyle w:val="Heading1"/>
        <w:spacing w:before="120" w:after="2"/>
        <w:ind w:left="709"/>
        <w:rPr>
          <w:rFonts w:ascii="Arial" w:hAnsi="Arial"/>
          <w:b w:val="0"/>
          <w:color w:val="auto"/>
          <w:sz w:val="22"/>
        </w:rPr>
      </w:pPr>
      <w:r w:rsidRPr="0021138F">
        <w:rPr>
          <w:rFonts w:ascii="Arial" w:hAnsi="Arial"/>
          <w:b w:val="0"/>
          <w:color w:val="auto"/>
          <w:sz w:val="22"/>
        </w:rPr>
        <w:t>Kohn, Margaret</w:t>
      </w:r>
      <w:r w:rsidRPr="0021138F">
        <w:rPr>
          <w:rFonts w:ascii="Arial" w:hAnsi="Arial"/>
          <w:b w:val="0"/>
          <w:color w:val="auto"/>
          <w:sz w:val="22"/>
          <w:vertAlign w:val="superscript"/>
        </w:rPr>
        <w:t xml:space="preserve">. </w:t>
      </w:r>
      <w:r w:rsidRPr="0021138F">
        <w:rPr>
          <w:rFonts w:ascii="Arial" w:hAnsi="Arial"/>
          <w:b w:val="0"/>
          <w:color w:val="auto"/>
          <w:sz w:val="22"/>
        </w:rPr>
        <w:t xml:space="preserve"> </w:t>
      </w:r>
      <w:r w:rsidR="0039056B">
        <w:rPr>
          <w:rFonts w:ascii="Arial" w:hAnsi="Arial"/>
          <w:b w:val="0"/>
          <w:color w:val="auto"/>
          <w:sz w:val="22"/>
        </w:rPr>
        <w:t>(</w:t>
      </w:r>
      <w:r w:rsidRPr="0021138F">
        <w:rPr>
          <w:rFonts w:ascii="Arial" w:hAnsi="Arial"/>
          <w:b w:val="0"/>
          <w:color w:val="auto"/>
          <w:sz w:val="22"/>
        </w:rPr>
        <w:t>2013</w:t>
      </w:r>
      <w:r w:rsidR="0039056B">
        <w:rPr>
          <w:rFonts w:ascii="Arial" w:hAnsi="Arial"/>
          <w:b w:val="0"/>
          <w:color w:val="auto"/>
          <w:sz w:val="22"/>
        </w:rPr>
        <w:t>)</w:t>
      </w:r>
      <w:r w:rsidRPr="0021138F">
        <w:rPr>
          <w:rFonts w:ascii="Arial" w:hAnsi="Arial"/>
          <w:b w:val="0"/>
          <w:color w:val="auto"/>
          <w:sz w:val="22"/>
        </w:rPr>
        <w:t xml:space="preserve">  “What is wrong with gentrification?” </w:t>
      </w:r>
      <w:r w:rsidRPr="0021138F">
        <w:rPr>
          <w:rFonts w:ascii="Arial" w:hAnsi="Arial"/>
          <w:b w:val="0"/>
          <w:i/>
          <w:color w:val="auto"/>
          <w:sz w:val="22"/>
        </w:rPr>
        <w:t>Urban Research &amp; Practice</w:t>
      </w:r>
      <w:r w:rsidRPr="0021138F">
        <w:rPr>
          <w:rFonts w:ascii="Arial" w:hAnsi="Arial"/>
          <w:b w:val="0"/>
          <w:color w:val="auto"/>
          <w:sz w:val="22"/>
        </w:rPr>
        <w:t xml:space="preserve"> 6(3): 297-310.</w:t>
      </w:r>
    </w:p>
    <w:p w:rsidR="006956D3" w:rsidRPr="0021138F" w:rsidRDefault="006956D3" w:rsidP="006956D3">
      <w:pPr>
        <w:spacing w:before="120"/>
        <w:ind w:left="709"/>
        <w:rPr>
          <w:rFonts w:ascii="Arial" w:hAnsi="Arial"/>
          <w:sz w:val="22"/>
        </w:rPr>
      </w:pPr>
      <w:r w:rsidRPr="0021138F">
        <w:rPr>
          <w:rFonts w:ascii="Arial" w:hAnsi="Arial"/>
          <w:sz w:val="22"/>
        </w:rPr>
        <w:t xml:space="preserve">London Tenants Federation, Loretta Lees, Just Space, and </w:t>
      </w:r>
      <w:proofErr w:type="spellStart"/>
      <w:r w:rsidRPr="0021138F">
        <w:rPr>
          <w:rFonts w:ascii="Arial" w:hAnsi="Arial"/>
          <w:sz w:val="22"/>
        </w:rPr>
        <w:t>Southwark</w:t>
      </w:r>
      <w:proofErr w:type="spellEnd"/>
      <w:r w:rsidRPr="0021138F">
        <w:rPr>
          <w:rFonts w:ascii="Arial" w:hAnsi="Arial"/>
          <w:sz w:val="22"/>
        </w:rPr>
        <w:t xml:space="preserve"> Notes Archive Group.  </w:t>
      </w:r>
      <w:r w:rsidR="0039056B">
        <w:rPr>
          <w:rFonts w:ascii="Arial" w:hAnsi="Arial"/>
          <w:sz w:val="22"/>
        </w:rPr>
        <w:t>(</w:t>
      </w:r>
      <w:r w:rsidRPr="0021138F">
        <w:rPr>
          <w:rFonts w:ascii="Arial" w:hAnsi="Arial"/>
          <w:sz w:val="22"/>
        </w:rPr>
        <w:t>2014</w:t>
      </w:r>
      <w:r w:rsidR="0039056B">
        <w:rPr>
          <w:rFonts w:ascii="Arial" w:hAnsi="Arial"/>
          <w:sz w:val="22"/>
        </w:rPr>
        <w:t>)</w:t>
      </w:r>
      <w:r w:rsidRPr="0021138F">
        <w:rPr>
          <w:rFonts w:ascii="Arial" w:hAnsi="Arial"/>
          <w:sz w:val="22"/>
        </w:rPr>
        <w:t xml:space="preserve"> </w:t>
      </w:r>
      <w:r w:rsidRPr="0021138F">
        <w:rPr>
          <w:rFonts w:ascii="Arial" w:hAnsi="Arial"/>
          <w:i/>
          <w:sz w:val="22"/>
        </w:rPr>
        <w:t>Staying Put: An Anti-Gentrification Handbook for Council Estates in London</w:t>
      </w:r>
      <w:r w:rsidRPr="0021138F">
        <w:rPr>
          <w:rFonts w:ascii="Arial" w:hAnsi="Arial"/>
          <w:sz w:val="22"/>
        </w:rPr>
        <w:t xml:space="preserve">. </w:t>
      </w:r>
      <w:hyperlink r:id="rId7" w:history="1">
        <w:r w:rsidRPr="0021138F">
          <w:rPr>
            <w:rStyle w:val="Hyperlink"/>
            <w:rFonts w:ascii="Arial" w:hAnsi="Arial"/>
            <w:color w:val="auto"/>
            <w:sz w:val="22"/>
          </w:rPr>
          <w:t>https://southwarknotes.files.wordpress.com/2014/06/staying-put-web-version-low.pdf</w:t>
        </w:r>
      </w:hyperlink>
    </w:p>
    <w:p w:rsidR="001D418C" w:rsidRPr="0021138F" w:rsidRDefault="0039056B" w:rsidP="006956D3">
      <w:pPr>
        <w:pStyle w:val="Heading1"/>
        <w:spacing w:before="120" w:after="2"/>
        <w:ind w:left="709"/>
        <w:rPr>
          <w:rFonts w:ascii="Arial" w:hAnsi="Arial"/>
          <w:b w:val="0"/>
          <w:color w:val="auto"/>
          <w:sz w:val="22"/>
        </w:rPr>
      </w:pPr>
      <w:r>
        <w:rPr>
          <w:rStyle w:val="watch-title"/>
          <w:rFonts w:ascii="Arial" w:hAnsi="Arial"/>
          <w:b w:val="0"/>
          <w:color w:val="auto"/>
          <w:sz w:val="22"/>
        </w:rPr>
        <w:t xml:space="preserve">The Agenda with Steve </w:t>
      </w:r>
      <w:proofErr w:type="spellStart"/>
      <w:r>
        <w:rPr>
          <w:rStyle w:val="watch-title"/>
          <w:rFonts w:ascii="Arial" w:hAnsi="Arial"/>
          <w:b w:val="0"/>
          <w:color w:val="auto"/>
          <w:sz w:val="22"/>
        </w:rPr>
        <w:t>Paiken</w:t>
      </w:r>
      <w:proofErr w:type="spellEnd"/>
      <w:r>
        <w:rPr>
          <w:rStyle w:val="watch-title"/>
          <w:rFonts w:ascii="Arial" w:hAnsi="Arial"/>
          <w:b w:val="0"/>
          <w:color w:val="auto"/>
          <w:sz w:val="22"/>
        </w:rPr>
        <w:t xml:space="preserve">  (2014)</w:t>
      </w:r>
      <w:r w:rsidR="006956D3" w:rsidRPr="0021138F">
        <w:rPr>
          <w:rStyle w:val="watch-title"/>
          <w:rFonts w:ascii="Arial" w:hAnsi="Arial"/>
          <w:b w:val="0"/>
          <w:color w:val="auto"/>
          <w:sz w:val="22"/>
        </w:rPr>
        <w:t xml:space="preserve"> “Gentrification: Help or Harm?” discussion with panelists Sharon </w:t>
      </w:r>
      <w:proofErr w:type="spellStart"/>
      <w:r w:rsidR="006956D3" w:rsidRPr="0021138F">
        <w:rPr>
          <w:rStyle w:val="watch-title"/>
          <w:rFonts w:ascii="Arial" w:hAnsi="Arial"/>
          <w:b w:val="0"/>
          <w:color w:val="auto"/>
          <w:sz w:val="22"/>
        </w:rPr>
        <w:t>Zukin</w:t>
      </w:r>
      <w:proofErr w:type="spellEnd"/>
      <w:r w:rsidR="006956D3" w:rsidRPr="0021138F">
        <w:rPr>
          <w:rStyle w:val="watch-title"/>
          <w:rFonts w:ascii="Arial" w:hAnsi="Arial"/>
          <w:b w:val="0"/>
          <w:color w:val="auto"/>
          <w:sz w:val="22"/>
        </w:rPr>
        <w:t xml:space="preserve">, Kyle Rae, Diane Dyson, Christopher </w:t>
      </w:r>
      <w:proofErr w:type="spellStart"/>
      <w:r w:rsidR="006956D3" w:rsidRPr="0021138F">
        <w:rPr>
          <w:rStyle w:val="watch-title"/>
          <w:rFonts w:ascii="Arial" w:hAnsi="Arial"/>
          <w:b w:val="0"/>
          <w:color w:val="auto"/>
          <w:sz w:val="22"/>
        </w:rPr>
        <w:t>Leinberger</w:t>
      </w:r>
      <w:proofErr w:type="spellEnd"/>
      <w:r w:rsidR="006956D3" w:rsidRPr="0021138F">
        <w:rPr>
          <w:rStyle w:val="watch-title"/>
          <w:rFonts w:ascii="Arial" w:hAnsi="Arial"/>
          <w:b w:val="0"/>
          <w:color w:val="auto"/>
          <w:sz w:val="22"/>
        </w:rPr>
        <w:t>, and Martine August, 2 April 2014. http://www.youtube.com/watch?v=F3Mbeb4_bpI</w:t>
      </w:r>
    </w:p>
    <w:p w:rsidR="006956D3" w:rsidRPr="0021138F" w:rsidRDefault="001D418C" w:rsidP="006956D3">
      <w:pPr>
        <w:spacing w:before="120"/>
        <w:rPr>
          <w:rFonts w:ascii="Arial" w:hAnsi="Arial"/>
          <w:sz w:val="22"/>
        </w:rPr>
      </w:pPr>
      <w:r w:rsidRPr="0021138F">
        <w:rPr>
          <w:rFonts w:ascii="Arial" w:hAnsi="Arial"/>
          <w:sz w:val="22"/>
        </w:rPr>
        <w:t>9 Oct (</w:t>
      </w:r>
      <w:proofErr w:type="spellStart"/>
      <w:r w:rsidR="0041550D">
        <w:rPr>
          <w:rFonts w:ascii="Arial" w:hAnsi="Arial"/>
          <w:sz w:val="22"/>
        </w:rPr>
        <w:t>Thur</w:t>
      </w:r>
      <w:proofErr w:type="spellEnd"/>
      <w:r w:rsidRPr="0021138F">
        <w:rPr>
          <w:rFonts w:ascii="Arial" w:hAnsi="Arial"/>
          <w:sz w:val="22"/>
        </w:rPr>
        <w:t>):</w:t>
      </w:r>
      <w:r w:rsidRPr="0021138F">
        <w:rPr>
          <w:rFonts w:ascii="Arial" w:hAnsi="Arial"/>
          <w:sz w:val="22"/>
        </w:rPr>
        <w:tab/>
      </w:r>
      <w:r w:rsidRPr="0021138F">
        <w:rPr>
          <w:rFonts w:ascii="Arial" w:hAnsi="Arial"/>
          <w:sz w:val="22"/>
        </w:rPr>
        <w:tab/>
      </w:r>
      <w:r w:rsidR="006956D3" w:rsidRPr="0021138F">
        <w:rPr>
          <w:rFonts w:ascii="Arial" w:hAnsi="Arial"/>
          <w:sz w:val="22"/>
        </w:rPr>
        <w:t>gentrification readings, part 2</w:t>
      </w:r>
    </w:p>
    <w:p w:rsidR="006956D3" w:rsidRPr="0021138F" w:rsidRDefault="0039056B" w:rsidP="006956D3">
      <w:pPr>
        <w:pStyle w:val="Heading1"/>
        <w:spacing w:before="120" w:after="2"/>
        <w:ind w:left="709"/>
        <w:rPr>
          <w:rFonts w:ascii="Arial" w:hAnsi="Arial"/>
          <w:b w:val="0"/>
          <w:color w:val="auto"/>
          <w:sz w:val="22"/>
        </w:rPr>
      </w:pPr>
      <w:r>
        <w:rPr>
          <w:rStyle w:val="credit"/>
          <w:rFonts w:ascii="Arial" w:hAnsi="Arial"/>
          <w:b w:val="0"/>
          <w:color w:val="auto"/>
          <w:sz w:val="22"/>
        </w:rPr>
        <w:t>Wong, Joanne</w:t>
      </w:r>
      <w:r w:rsidR="006956D3" w:rsidRPr="0021138F">
        <w:rPr>
          <w:rStyle w:val="credit"/>
          <w:rFonts w:ascii="Arial" w:hAnsi="Arial"/>
          <w:b w:val="0"/>
          <w:color w:val="auto"/>
          <w:sz w:val="22"/>
        </w:rPr>
        <w:t xml:space="preserve"> </w:t>
      </w:r>
      <w:r>
        <w:rPr>
          <w:rStyle w:val="credit"/>
          <w:rFonts w:ascii="Arial" w:hAnsi="Arial"/>
          <w:b w:val="0"/>
          <w:color w:val="auto"/>
          <w:sz w:val="22"/>
        </w:rPr>
        <w:t>(</w:t>
      </w:r>
      <w:r w:rsidR="006956D3" w:rsidRPr="0021138F">
        <w:rPr>
          <w:rStyle w:val="credit"/>
          <w:rFonts w:ascii="Arial" w:hAnsi="Arial"/>
          <w:b w:val="0"/>
          <w:color w:val="auto"/>
          <w:sz w:val="22"/>
        </w:rPr>
        <w:t>2010</w:t>
      </w:r>
      <w:proofErr w:type="gramStart"/>
      <w:r>
        <w:rPr>
          <w:rStyle w:val="credit"/>
          <w:rFonts w:ascii="Arial" w:hAnsi="Arial"/>
          <w:b w:val="0"/>
          <w:color w:val="auto"/>
          <w:sz w:val="22"/>
        </w:rPr>
        <w:t>)</w:t>
      </w:r>
      <w:r w:rsidR="006956D3" w:rsidRPr="0021138F">
        <w:rPr>
          <w:rStyle w:val="credit"/>
          <w:rFonts w:ascii="Arial" w:hAnsi="Arial"/>
          <w:b w:val="0"/>
          <w:color w:val="auto"/>
          <w:sz w:val="22"/>
        </w:rPr>
        <w:t xml:space="preserve">  </w:t>
      </w:r>
      <w:r w:rsidR="006956D3" w:rsidRPr="0021138F">
        <w:rPr>
          <w:rFonts w:ascii="Arial" w:hAnsi="Arial"/>
          <w:b w:val="0"/>
          <w:color w:val="auto"/>
          <w:sz w:val="22"/>
        </w:rPr>
        <w:t>Regent</w:t>
      </w:r>
      <w:proofErr w:type="gramEnd"/>
      <w:r w:rsidR="006956D3" w:rsidRPr="0021138F">
        <w:rPr>
          <w:rFonts w:ascii="Arial" w:hAnsi="Arial"/>
          <w:b w:val="0"/>
          <w:color w:val="auto"/>
          <w:sz w:val="22"/>
        </w:rPr>
        <w:t xml:space="preserve"> Park: Revitalization or gentrification?</w:t>
      </w:r>
    </w:p>
    <w:p w:rsidR="006956D3" w:rsidRPr="0021138F" w:rsidRDefault="006956D3" w:rsidP="006956D3">
      <w:pPr>
        <w:pStyle w:val="Heading2"/>
        <w:spacing w:before="2" w:after="2"/>
        <w:ind w:left="709"/>
        <w:rPr>
          <w:rFonts w:ascii="Arial" w:hAnsi="Arial"/>
          <w:b w:val="0"/>
          <w:sz w:val="22"/>
        </w:rPr>
      </w:pPr>
      <w:r w:rsidRPr="0021138F">
        <w:rPr>
          <w:rFonts w:ascii="Arial" w:hAnsi="Arial"/>
          <w:b w:val="0"/>
          <w:sz w:val="22"/>
        </w:rPr>
        <w:t xml:space="preserve">“Some tenants of the Regent Park project fear they are being "forced out" of the </w:t>
      </w:r>
      <w:proofErr w:type="spellStart"/>
      <w:r w:rsidRPr="0021138F">
        <w:rPr>
          <w:rFonts w:ascii="Arial" w:hAnsi="Arial"/>
          <w:b w:val="0"/>
          <w:sz w:val="22"/>
        </w:rPr>
        <w:t>neighbourhood</w:t>
      </w:r>
      <w:proofErr w:type="spellEnd"/>
      <w:r w:rsidRPr="0021138F">
        <w:rPr>
          <w:rFonts w:ascii="Arial" w:hAnsi="Arial"/>
          <w:b w:val="0"/>
          <w:sz w:val="22"/>
        </w:rPr>
        <w:t xml:space="preserve"> and that it will one day cater more to wealthier residents.”  </w:t>
      </w:r>
      <w:r w:rsidRPr="0021138F">
        <w:rPr>
          <w:rFonts w:ascii="Arial" w:hAnsi="Arial"/>
          <w:b w:val="0"/>
          <w:i/>
          <w:sz w:val="22"/>
        </w:rPr>
        <w:t>Toronto Star</w:t>
      </w:r>
      <w:r w:rsidRPr="0021138F">
        <w:rPr>
          <w:rFonts w:ascii="Arial" w:hAnsi="Arial"/>
          <w:b w:val="0"/>
          <w:sz w:val="22"/>
        </w:rPr>
        <w:t xml:space="preserve"> 12 September 2010. </w:t>
      </w:r>
      <w:hyperlink r:id="rId8" w:history="1">
        <w:r w:rsidRPr="0021138F">
          <w:rPr>
            <w:rStyle w:val="Hyperlink"/>
            <w:rFonts w:ascii="Arial" w:hAnsi="Arial"/>
            <w:b w:val="0"/>
            <w:color w:val="auto"/>
            <w:sz w:val="22"/>
          </w:rPr>
          <w:t>http://www.thestar.com/news/gta/2010/09/12/regent_park_revitalization_or_gentrification.html</w:t>
        </w:r>
      </w:hyperlink>
    </w:p>
    <w:p w:rsidR="006956D3" w:rsidRPr="0021138F" w:rsidRDefault="006956D3" w:rsidP="00E71914">
      <w:pPr>
        <w:pStyle w:val="Heading2"/>
        <w:spacing w:beforeLines="50" w:after="2"/>
        <w:ind w:left="709"/>
        <w:rPr>
          <w:rFonts w:ascii="Arial" w:hAnsi="Arial"/>
          <w:b w:val="0"/>
          <w:i/>
          <w:sz w:val="22"/>
        </w:rPr>
      </w:pPr>
      <w:r w:rsidRPr="0021138F">
        <w:rPr>
          <w:rFonts w:ascii="Arial" w:hAnsi="Arial"/>
          <w:b w:val="0"/>
          <w:sz w:val="22"/>
        </w:rPr>
        <w:t>August</w:t>
      </w:r>
      <w:r w:rsidR="0039056B">
        <w:rPr>
          <w:rFonts w:ascii="Arial" w:hAnsi="Arial"/>
          <w:b w:val="0"/>
          <w:sz w:val="22"/>
        </w:rPr>
        <w:t>,</w:t>
      </w:r>
      <w:r w:rsidR="0039056B" w:rsidRPr="0039056B">
        <w:rPr>
          <w:rFonts w:ascii="Arial" w:hAnsi="Arial"/>
          <w:b w:val="0"/>
          <w:sz w:val="22"/>
        </w:rPr>
        <w:t xml:space="preserve"> </w:t>
      </w:r>
      <w:r w:rsidR="0039056B" w:rsidRPr="0021138F">
        <w:rPr>
          <w:rFonts w:ascii="Arial" w:hAnsi="Arial"/>
          <w:b w:val="0"/>
          <w:sz w:val="22"/>
        </w:rPr>
        <w:t>Martine</w:t>
      </w:r>
      <w:r w:rsidRPr="0021138F">
        <w:rPr>
          <w:rFonts w:ascii="Arial" w:hAnsi="Arial"/>
          <w:b w:val="0"/>
          <w:sz w:val="22"/>
        </w:rPr>
        <w:t xml:space="preserve">  </w:t>
      </w:r>
      <w:r w:rsidR="0039056B">
        <w:rPr>
          <w:rFonts w:ascii="Arial" w:hAnsi="Arial"/>
          <w:b w:val="0"/>
          <w:sz w:val="22"/>
        </w:rPr>
        <w:t>(</w:t>
      </w:r>
      <w:r w:rsidRPr="0021138F">
        <w:rPr>
          <w:rFonts w:ascii="Arial" w:hAnsi="Arial"/>
          <w:b w:val="0"/>
          <w:sz w:val="22"/>
        </w:rPr>
        <w:t>2014</w:t>
      </w:r>
      <w:r w:rsidR="0039056B">
        <w:rPr>
          <w:rFonts w:ascii="Arial" w:hAnsi="Arial"/>
          <w:b w:val="0"/>
          <w:sz w:val="22"/>
        </w:rPr>
        <w:t>)</w:t>
      </w:r>
      <w:r w:rsidRPr="0021138F">
        <w:rPr>
          <w:rFonts w:ascii="Arial" w:hAnsi="Arial"/>
          <w:b w:val="0"/>
          <w:sz w:val="22"/>
        </w:rPr>
        <w:t xml:space="preserve"> “</w:t>
      </w:r>
      <w:r w:rsidRPr="0021138F">
        <w:rPr>
          <w:rStyle w:val="maintitle"/>
          <w:rFonts w:ascii="Arial" w:hAnsi="Arial"/>
          <w:b w:val="0"/>
          <w:sz w:val="22"/>
        </w:rPr>
        <w:t xml:space="preserve">Negotiating Social Mix in Toronto's First Public Housing Redevelopment: Power, Space and Social Control in Don Mount Court” </w:t>
      </w:r>
      <w:r w:rsidRPr="0021138F">
        <w:rPr>
          <w:rFonts w:ascii="Arial" w:hAnsi="Arial"/>
          <w:b w:val="0"/>
          <w:i/>
          <w:sz w:val="22"/>
        </w:rPr>
        <w:t xml:space="preserve">International Journal of Urban and Regional Research </w:t>
      </w:r>
      <w:r w:rsidRPr="0021138F">
        <w:rPr>
          <w:rFonts w:ascii="Arial" w:hAnsi="Arial"/>
          <w:b w:val="0"/>
          <w:sz w:val="22"/>
        </w:rPr>
        <w:t>38(4): 1160-1180</w:t>
      </w:r>
      <w:r w:rsidRPr="0021138F">
        <w:rPr>
          <w:rFonts w:ascii="Arial" w:hAnsi="Arial"/>
          <w:b w:val="0"/>
          <w:i/>
          <w:sz w:val="22"/>
        </w:rPr>
        <w:t>.</w:t>
      </w:r>
    </w:p>
    <w:p w:rsidR="006956D3" w:rsidRPr="0021138F" w:rsidRDefault="006956D3" w:rsidP="006956D3">
      <w:pPr>
        <w:spacing w:before="120"/>
        <w:ind w:left="709"/>
        <w:rPr>
          <w:rFonts w:ascii="Arial" w:hAnsi="Arial"/>
          <w:sz w:val="22"/>
        </w:rPr>
      </w:pPr>
      <w:proofErr w:type="spellStart"/>
      <w:r w:rsidRPr="0021138F">
        <w:rPr>
          <w:rFonts w:ascii="Arial" w:hAnsi="Arial"/>
          <w:sz w:val="22"/>
        </w:rPr>
        <w:t>Quastel</w:t>
      </w:r>
      <w:proofErr w:type="spellEnd"/>
      <w:r w:rsidRPr="0021138F">
        <w:rPr>
          <w:rFonts w:ascii="Arial" w:hAnsi="Arial"/>
          <w:sz w:val="22"/>
        </w:rPr>
        <w:t>, Noah (2009) “Political ecologies of gentrification</w:t>
      </w:r>
      <w:proofErr w:type="gramStart"/>
      <w:r w:rsidRPr="0021138F">
        <w:rPr>
          <w:rFonts w:ascii="Arial" w:hAnsi="Arial"/>
          <w:sz w:val="22"/>
        </w:rPr>
        <w:t xml:space="preserve">”  </w:t>
      </w:r>
      <w:r w:rsidRPr="0021138F">
        <w:rPr>
          <w:rFonts w:ascii="Arial" w:hAnsi="Arial"/>
          <w:i/>
          <w:sz w:val="22"/>
        </w:rPr>
        <w:t>Urban</w:t>
      </w:r>
      <w:proofErr w:type="gramEnd"/>
      <w:r w:rsidRPr="0021138F">
        <w:rPr>
          <w:rFonts w:ascii="Arial" w:hAnsi="Arial"/>
          <w:i/>
          <w:sz w:val="22"/>
        </w:rPr>
        <w:t xml:space="preserve"> Geography</w:t>
      </w:r>
      <w:r w:rsidRPr="0021138F">
        <w:rPr>
          <w:rFonts w:ascii="Arial" w:hAnsi="Arial"/>
          <w:sz w:val="22"/>
        </w:rPr>
        <w:t xml:space="preserve"> 30(7): 694-725</w:t>
      </w:r>
    </w:p>
    <w:p w:rsidR="006956D3" w:rsidRPr="0021138F" w:rsidRDefault="00D803FA" w:rsidP="006956D3">
      <w:pPr>
        <w:spacing w:before="120"/>
        <w:rPr>
          <w:rFonts w:ascii="Arial" w:hAnsi="Arial"/>
          <w:sz w:val="22"/>
        </w:rPr>
      </w:pPr>
      <w:r>
        <w:rPr>
          <w:rFonts w:ascii="Arial" w:hAnsi="Arial"/>
          <w:sz w:val="22"/>
        </w:rPr>
        <w:t>14 Oct (Tues</w:t>
      </w:r>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t xml:space="preserve"> </w:t>
      </w:r>
      <w:r w:rsidR="006956D3" w:rsidRPr="0021138F">
        <w:rPr>
          <w:rFonts w:ascii="Arial" w:hAnsi="Arial"/>
          <w:sz w:val="22"/>
        </w:rPr>
        <w:t>environmental justice and gentrification readings</w:t>
      </w:r>
    </w:p>
    <w:p w:rsidR="000C1735" w:rsidRPr="0021138F" w:rsidRDefault="0039056B" w:rsidP="000C1735">
      <w:pPr>
        <w:spacing w:before="120"/>
        <w:ind w:left="709"/>
        <w:rPr>
          <w:rFonts w:ascii="Arial" w:hAnsi="Arial"/>
          <w:sz w:val="22"/>
        </w:rPr>
      </w:pPr>
      <w:r>
        <w:rPr>
          <w:rFonts w:ascii="Arial" w:hAnsi="Arial"/>
          <w:sz w:val="22"/>
        </w:rPr>
        <w:tab/>
        <w:t>Berger, Joseph (</w:t>
      </w:r>
      <w:r w:rsidR="006956D3" w:rsidRPr="0021138F">
        <w:rPr>
          <w:rFonts w:ascii="Arial" w:hAnsi="Arial"/>
          <w:sz w:val="22"/>
        </w:rPr>
        <w:t>2012</w:t>
      </w:r>
      <w:r>
        <w:rPr>
          <w:rFonts w:ascii="Arial" w:hAnsi="Arial"/>
          <w:sz w:val="22"/>
        </w:rPr>
        <w:t>)</w:t>
      </w:r>
      <w:r w:rsidR="006956D3" w:rsidRPr="0021138F">
        <w:rPr>
          <w:rFonts w:ascii="Arial" w:hAnsi="Arial"/>
          <w:sz w:val="22"/>
        </w:rPr>
        <w:t xml:space="preserve">  “No longer burning, the South Bronx gentrifies</w:t>
      </w:r>
      <w:proofErr w:type="gramStart"/>
      <w:r w:rsidR="006956D3" w:rsidRPr="0021138F">
        <w:rPr>
          <w:rFonts w:ascii="Arial" w:hAnsi="Arial"/>
          <w:sz w:val="22"/>
        </w:rPr>
        <w:t xml:space="preserve">”  </w:t>
      </w:r>
      <w:r w:rsidR="006956D3" w:rsidRPr="0021138F">
        <w:rPr>
          <w:rFonts w:ascii="Arial" w:hAnsi="Arial"/>
          <w:i/>
          <w:sz w:val="22"/>
        </w:rPr>
        <w:t>New</w:t>
      </w:r>
      <w:proofErr w:type="gramEnd"/>
      <w:r w:rsidR="006956D3" w:rsidRPr="0021138F">
        <w:rPr>
          <w:rFonts w:ascii="Arial" w:hAnsi="Arial"/>
          <w:i/>
          <w:sz w:val="22"/>
        </w:rPr>
        <w:t xml:space="preserve"> York Times</w:t>
      </w:r>
      <w:r w:rsidR="006956D3" w:rsidRPr="0021138F">
        <w:rPr>
          <w:rFonts w:ascii="Arial" w:hAnsi="Arial"/>
          <w:sz w:val="22"/>
        </w:rPr>
        <w:t xml:space="preserve">.  25 March 2012. </w:t>
      </w:r>
      <w:hyperlink r:id="rId9" w:history="1">
        <w:r w:rsidR="000C1735" w:rsidRPr="0021138F">
          <w:rPr>
            <w:rStyle w:val="Hyperlink"/>
            <w:rFonts w:ascii="Arial" w:hAnsi="Arial"/>
            <w:color w:val="auto"/>
            <w:sz w:val="22"/>
          </w:rPr>
          <w:t>http://www.nytimes.com/2012/03/26/nyregion/grand-concourse-neighborhood-in-the-south-bronx-gentrifies.html?pagewanted=all&amp;_r=0</w:t>
        </w:r>
      </w:hyperlink>
    </w:p>
    <w:p w:rsidR="000C1735" w:rsidRPr="0021138F" w:rsidRDefault="0039056B" w:rsidP="000C1735">
      <w:pPr>
        <w:spacing w:before="120"/>
        <w:ind w:left="709"/>
        <w:rPr>
          <w:rFonts w:ascii="Arial" w:hAnsi="Arial"/>
          <w:sz w:val="22"/>
        </w:rPr>
      </w:pPr>
      <w:r>
        <w:rPr>
          <w:rFonts w:ascii="Arial" w:hAnsi="Arial"/>
          <w:sz w:val="22"/>
        </w:rPr>
        <w:t xml:space="preserve">Pearsall, </w:t>
      </w:r>
      <w:proofErr w:type="spellStart"/>
      <w:r>
        <w:rPr>
          <w:rFonts w:ascii="Arial" w:hAnsi="Arial"/>
          <w:sz w:val="22"/>
        </w:rPr>
        <w:t>Hamil</w:t>
      </w:r>
      <w:proofErr w:type="spellEnd"/>
      <w:r>
        <w:rPr>
          <w:rFonts w:ascii="Arial" w:hAnsi="Arial"/>
          <w:sz w:val="22"/>
        </w:rPr>
        <w:t xml:space="preserve"> (2010)</w:t>
      </w:r>
      <w:r w:rsidR="000C1735" w:rsidRPr="0021138F">
        <w:rPr>
          <w:rFonts w:ascii="Arial" w:hAnsi="Arial"/>
          <w:sz w:val="22"/>
        </w:rPr>
        <w:t xml:space="preserve">  “From brown to green? Assessing social vulnerability to environmental gentrification in New York City</w:t>
      </w:r>
      <w:proofErr w:type="gramStart"/>
      <w:r w:rsidR="000C1735" w:rsidRPr="0021138F">
        <w:rPr>
          <w:rFonts w:ascii="Arial" w:hAnsi="Arial"/>
          <w:sz w:val="22"/>
        </w:rPr>
        <w:t xml:space="preserve">”  </w:t>
      </w:r>
      <w:r w:rsidR="000C1735" w:rsidRPr="0021138F">
        <w:rPr>
          <w:rFonts w:ascii="Arial" w:hAnsi="Arial"/>
          <w:i/>
          <w:sz w:val="22"/>
        </w:rPr>
        <w:t>Environment</w:t>
      </w:r>
      <w:proofErr w:type="gramEnd"/>
      <w:r w:rsidR="000C1735" w:rsidRPr="0021138F">
        <w:rPr>
          <w:rFonts w:ascii="Arial" w:hAnsi="Arial"/>
          <w:i/>
          <w:sz w:val="22"/>
        </w:rPr>
        <w:t xml:space="preserve"> and Planning C: Government and Policy</w:t>
      </w:r>
      <w:r w:rsidR="000C1735" w:rsidRPr="0021138F">
        <w:rPr>
          <w:rFonts w:ascii="Arial" w:hAnsi="Arial"/>
          <w:sz w:val="22"/>
        </w:rPr>
        <w:t xml:space="preserve"> 28: 872-886.</w:t>
      </w:r>
    </w:p>
    <w:p w:rsidR="001D418C" w:rsidRPr="0021138F" w:rsidRDefault="000C1735" w:rsidP="000C1735">
      <w:pPr>
        <w:spacing w:before="120"/>
        <w:ind w:left="709"/>
        <w:rPr>
          <w:rFonts w:ascii="Arial" w:hAnsi="Arial"/>
          <w:sz w:val="22"/>
        </w:rPr>
      </w:pPr>
      <w:r w:rsidRPr="0021138F">
        <w:rPr>
          <w:rFonts w:ascii="Arial" w:hAnsi="Arial"/>
          <w:sz w:val="22"/>
        </w:rPr>
        <w:tab/>
      </w:r>
      <w:proofErr w:type="spellStart"/>
      <w:r w:rsidRPr="0021138F">
        <w:rPr>
          <w:rFonts w:ascii="Arial" w:hAnsi="Arial"/>
          <w:sz w:val="22"/>
        </w:rPr>
        <w:t>Essoka</w:t>
      </w:r>
      <w:proofErr w:type="spellEnd"/>
      <w:r w:rsidRPr="0021138F">
        <w:rPr>
          <w:rFonts w:ascii="Arial" w:hAnsi="Arial"/>
          <w:sz w:val="22"/>
        </w:rPr>
        <w:t xml:space="preserve">, Jonathan D.  </w:t>
      </w:r>
      <w:r w:rsidR="0039056B">
        <w:rPr>
          <w:rFonts w:ascii="Arial" w:hAnsi="Arial"/>
          <w:sz w:val="22"/>
        </w:rPr>
        <w:t>(</w:t>
      </w:r>
      <w:r w:rsidRPr="0021138F">
        <w:rPr>
          <w:rFonts w:ascii="Arial" w:hAnsi="Arial"/>
          <w:sz w:val="22"/>
        </w:rPr>
        <w:t>2010</w:t>
      </w:r>
      <w:r w:rsidR="0039056B">
        <w:rPr>
          <w:rFonts w:ascii="Arial" w:hAnsi="Arial"/>
          <w:sz w:val="22"/>
        </w:rPr>
        <w:t>)</w:t>
      </w:r>
      <w:r w:rsidRPr="0021138F">
        <w:rPr>
          <w:rFonts w:ascii="Arial" w:hAnsi="Arial"/>
          <w:sz w:val="22"/>
        </w:rPr>
        <w:t xml:space="preserve">  “The gentrifying effects of </w:t>
      </w:r>
      <w:proofErr w:type="spellStart"/>
      <w:r w:rsidRPr="0021138F">
        <w:rPr>
          <w:rFonts w:ascii="Arial" w:hAnsi="Arial"/>
          <w:sz w:val="22"/>
        </w:rPr>
        <w:t>brownfield</w:t>
      </w:r>
      <w:proofErr w:type="spellEnd"/>
      <w:r w:rsidRPr="0021138F">
        <w:rPr>
          <w:rFonts w:ascii="Arial" w:hAnsi="Arial"/>
          <w:sz w:val="22"/>
        </w:rPr>
        <w:t xml:space="preserve"> redevelopment” </w:t>
      </w:r>
      <w:r w:rsidRPr="0021138F">
        <w:rPr>
          <w:rFonts w:ascii="Arial" w:hAnsi="Arial"/>
          <w:i/>
          <w:sz w:val="22"/>
        </w:rPr>
        <w:t xml:space="preserve">Western Journal of Black Studies </w:t>
      </w:r>
      <w:r w:rsidRPr="0021138F">
        <w:rPr>
          <w:rFonts w:ascii="Arial" w:hAnsi="Arial"/>
          <w:sz w:val="22"/>
        </w:rPr>
        <w:t>34(3): 299-315</w:t>
      </w:r>
    </w:p>
    <w:p w:rsidR="001D418C" w:rsidRPr="0021138F" w:rsidRDefault="00D803FA" w:rsidP="006956D3">
      <w:pPr>
        <w:spacing w:before="120"/>
        <w:rPr>
          <w:rFonts w:ascii="Arial" w:hAnsi="Arial"/>
          <w:sz w:val="22"/>
        </w:rPr>
      </w:pPr>
      <w:r>
        <w:rPr>
          <w:rFonts w:ascii="Arial" w:hAnsi="Arial"/>
          <w:sz w:val="22"/>
        </w:rPr>
        <w:t>16</w:t>
      </w:r>
      <w:r w:rsidR="001D418C" w:rsidRPr="0021138F">
        <w:rPr>
          <w:rFonts w:ascii="Arial" w:hAnsi="Arial"/>
          <w:sz w:val="22"/>
        </w:rPr>
        <w:t xml:space="preserve"> Oct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6956D3" w:rsidRPr="0021138F">
        <w:rPr>
          <w:rFonts w:ascii="Arial" w:hAnsi="Arial"/>
          <w:sz w:val="22"/>
        </w:rPr>
        <w:t>project planning</w:t>
      </w:r>
    </w:p>
    <w:p w:rsidR="001239C6" w:rsidRDefault="00D803FA" w:rsidP="001D418C">
      <w:pPr>
        <w:spacing w:before="120"/>
        <w:rPr>
          <w:rFonts w:ascii="Arial" w:hAnsi="Arial"/>
          <w:sz w:val="22"/>
        </w:rPr>
      </w:pPr>
      <w:r>
        <w:rPr>
          <w:rFonts w:ascii="Arial" w:hAnsi="Arial"/>
          <w:sz w:val="22"/>
        </w:rPr>
        <w:t>21 Oct (Tues</w:t>
      </w:r>
      <w:r w:rsidR="00442F7D" w:rsidRPr="0021138F">
        <w:rPr>
          <w:rFonts w:ascii="Arial" w:hAnsi="Arial"/>
          <w:sz w:val="22"/>
        </w:rPr>
        <w:t>):</w:t>
      </w:r>
      <w:r w:rsidR="00442F7D" w:rsidRPr="0021138F">
        <w:rPr>
          <w:rFonts w:ascii="Arial" w:hAnsi="Arial"/>
          <w:sz w:val="22"/>
        </w:rPr>
        <w:tab/>
      </w:r>
      <w:r w:rsidR="00442F7D" w:rsidRPr="0021138F">
        <w:rPr>
          <w:rFonts w:ascii="Arial" w:hAnsi="Arial"/>
          <w:sz w:val="22"/>
        </w:rPr>
        <w:tab/>
      </w:r>
      <w:r w:rsidR="001239C6">
        <w:rPr>
          <w:rFonts w:ascii="Arial" w:hAnsi="Arial"/>
          <w:sz w:val="22"/>
        </w:rPr>
        <w:t>community organizing for critical planning and social change</w:t>
      </w:r>
    </w:p>
    <w:p w:rsidR="00955C74" w:rsidRPr="00955C74" w:rsidRDefault="00955C74" w:rsidP="00955C74">
      <w:pPr>
        <w:spacing w:before="120"/>
        <w:ind w:left="709"/>
        <w:rPr>
          <w:rFonts w:ascii="Arial" w:hAnsi="Arial"/>
          <w:sz w:val="22"/>
        </w:rPr>
      </w:pPr>
      <w:r w:rsidRPr="00955C74">
        <w:rPr>
          <w:rFonts w:ascii="Arial" w:hAnsi="Arial"/>
          <w:sz w:val="22"/>
        </w:rPr>
        <w:t>Indigenous Environmental Network: http://www.ienearth.org/</w:t>
      </w:r>
    </w:p>
    <w:p w:rsidR="00955C74" w:rsidRPr="00955C74" w:rsidRDefault="00955C74" w:rsidP="00955C74">
      <w:pPr>
        <w:spacing w:before="120"/>
        <w:ind w:left="709"/>
        <w:rPr>
          <w:rFonts w:ascii="Arial" w:hAnsi="Arial"/>
          <w:sz w:val="22"/>
        </w:rPr>
      </w:pPr>
      <w:r w:rsidRPr="00955C74">
        <w:rPr>
          <w:rFonts w:ascii="Arial" w:hAnsi="Arial"/>
          <w:sz w:val="22"/>
        </w:rPr>
        <w:t xml:space="preserve">Highlander Research and Education Centre: </w:t>
      </w:r>
      <w:hyperlink r:id="rId10" w:history="1">
        <w:r w:rsidRPr="00955C74">
          <w:rPr>
            <w:rStyle w:val="Hyperlink"/>
            <w:rFonts w:ascii="Arial" w:hAnsi="Arial"/>
            <w:sz w:val="22"/>
          </w:rPr>
          <w:t>http://highlandercenter.org/</w:t>
        </w:r>
      </w:hyperlink>
    </w:p>
    <w:p w:rsidR="00955C74" w:rsidRPr="00955C74" w:rsidRDefault="00955C74" w:rsidP="00955C74">
      <w:pPr>
        <w:spacing w:before="120"/>
        <w:ind w:left="709"/>
        <w:rPr>
          <w:rFonts w:ascii="Arial" w:hAnsi="Arial"/>
          <w:sz w:val="22"/>
        </w:rPr>
      </w:pPr>
      <w:r w:rsidRPr="00955C74">
        <w:rPr>
          <w:rFonts w:ascii="Arial" w:hAnsi="Arial"/>
          <w:sz w:val="22"/>
        </w:rPr>
        <w:t xml:space="preserve">Sustainable South Bronx: </w:t>
      </w:r>
      <w:hyperlink r:id="rId11" w:history="1">
        <w:r w:rsidRPr="00955C74">
          <w:rPr>
            <w:rStyle w:val="Hyperlink"/>
            <w:rFonts w:ascii="Arial" w:hAnsi="Arial"/>
            <w:sz w:val="22"/>
          </w:rPr>
          <w:t>http://www.ssbx.org/</w:t>
        </w:r>
      </w:hyperlink>
    </w:p>
    <w:p w:rsidR="00955C74" w:rsidRPr="00955C74" w:rsidRDefault="00955C74" w:rsidP="00955C74">
      <w:pPr>
        <w:spacing w:before="120"/>
        <w:ind w:left="709"/>
        <w:rPr>
          <w:rFonts w:ascii="Arial" w:hAnsi="Arial"/>
          <w:sz w:val="22"/>
        </w:rPr>
      </w:pPr>
      <w:r w:rsidRPr="00955C74">
        <w:rPr>
          <w:rFonts w:ascii="Arial" w:hAnsi="Arial"/>
          <w:sz w:val="22"/>
        </w:rPr>
        <w:t xml:space="preserve">Southwest Workers Union: </w:t>
      </w:r>
      <w:hyperlink r:id="rId12" w:history="1">
        <w:r w:rsidRPr="00955C74">
          <w:rPr>
            <w:rStyle w:val="Hyperlink"/>
            <w:rFonts w:ascii="Arial" w:hAnsi="Arial"/>
            <w:sz w:val="22"/>
          </w:rPr>
          <w:t>http://www.swunion.org/</w:t>
        </w:r>
      </w:hyperlink>
    </w:p>
    <w:p w:rsidR="00955C74" w:rsidRPr="00955C74" w:rsidRDefault="00955C74" w:rsidP="00955C74">
      <w:pPr>
        <w:spacing w:before="120"/>
        <w:ind w:left="709"/>
        <w:rPr>
          <w:rFonts w:ascii="Arial" w:hAnsi="Arial"/>
          <w:sz w:val="22"/>
        </w:rPr>
      </w:pPr>
      <w:r w:rsidRPr="00955C74">
        <w:rPr>
          <w:rFonts w:ascii="Arial" w:hAnsi="Arial"/>
          <w:sz w:val="22"/>
        </w:rPr>
        <w:t>Together North Jersey: http://togethernorthjersey.com/</w:t>
      </w:r>
    </w:p>
    <w:p w:rsidR="00955C74" w:rsidRPr="00955C74" w:rsidRDefault="00955C74" w:rsidP="00955C74">
      <w:pPr>
        <w:spacing w:before="120"/>
        <w:ind w:left="709"/>
        <w:rPr>
          <w:rFonts w:ascii="Arial" w:hAnsi="Arial"/>
          <w:sz w:val="22"/>
        </w:rPr>
      </w:pPr>
      <w:r w:rsidRPr="00955C74">
        <w:rPr>
          <w:rFonts w:ascii="Arial" w:hAnsi="Arial"/>
          <w:sz w:val="22"/>
        </w:rPr>
        <w:t xml:space="preserve">Capacity Global: </w:t>
      </w:r>
      <w:hyperlink r:id="rId13" w:history="1">
        <w:r w:rsidRPr="00955C74">
          <w:rPr>
            <w:rStyle w:val="Hyperlink"/>
            <w:rFonts w:ascii="Arial" w:hAnsi="Arial"/>
            <w:sz w:val="22"/>
          </w:rPr>
          <w:t>http://www.capacity.org.</w:t>
        </w:r>
        <w:r w:rsidRPr="00955C74">
          <w:rPr>
            <w:rStyle w:val="Hyperlink"/>
            <w:rFonts w:ascii="Arial" w:hAnsi="Arial"/>
            <w:sz w:val="22"/>
          </w:rPr>
          <w:t>u</w:t>
        </w:r>
        <w:r w:rsidRPr="00955C74">
          <w:rPr>
            <w:rStyle w:val="Hyperlink"/>
            <w:rFonts w:ascii="Arial" w:hAnsi="Arial"/>
            <w:sz w:val="22"/>
          </w:rPr>
          <w:t>k/</w:t>
        </w:r>
      </w:hyperlink>
    </w:p>
    <w:p w:rsidR="00955C74" w:rsidRPr="00955C74" w:rsidRDefault="00955C74" w:rsidP="00955C74">
      <w:pPr>
        <w:spacing w:before="120"/>
        <w:ind w:left="709"/>
        <w:rPr>
          <w:rFonts w:ascii="Arial" w:hAnsi="Arial"/>
          <w:sz w:val="22"/>
        </w:rPr>
      </w:pPr>
      <w:r w:rsidRPr="00955C74">
        <w:rPr>
          <w:rFonts w:ascii="Arial" w:hAnsi="Arial"/>
          <w:sz w:val="22"/>
        </w:rPr>
        <w:t xml:space="preserve">Center on Race, Poverty and the Environment: </w:t>
      </w:r>
      <w:hyperlink r:id="rId14" w:history="1">
        <w:r w:rsidRPr="00955C74">
          <w:rPr>
            <w:rStyle w:val="Hyperlink"/>
            <w:rFonts w:ascii="Arial" w:hAnsi="Arial"/>
            <w:sz w:val="22"/>
          </w:rPr>
          <w:t>http://www.crpe-ej.org/crpe/</w:t>
        </w:r>
      </w:hyperlink>
    </w:p>
    <w:p w:rsidR="001D418C" w:rsidRPr="00955C74" w:rsidRDefault="00955C74" w:rsidP="00955C74">
      <w:pPr>
        <w:spacing w:before="120"/>
        <w:ind w:left="709"/>
        <w:rPr>
          <w:rFonts w:ascii="Arial" w:hAnsi="Arial"/>
          <w:sz w:val="22"/>
        </w:rPr>
      </w:pPr>
      <w:r w:rsidRPr="00955C74">
        <w:rPr>
          <w:rFonts w:ascii="Arial" w:hAnsi="Arial"/>
          <w:sz w:val="22"/>
        </w:rPr>
        <w:t>Environmental Health Coalition</w:t>
      </w:r>
      <w:proofErr w:type="gramStart"/>
      <w:r w:rsidRPr="00955C74">
        <w:rPr>
          <w:rFonts w:ascii="Arial" w:hAnsi="Arial"/>
          <w:sz w:val="22"/>
        </w:rPr>
        <w:t xml:space="preserve">:  </w:t>
      </w:r>
      <w:proofErr w:type="gramEnd"/>
      <w:r w:rsidRPr="00955C74">
        <w:rPr>
          <w:rFonts w:ascii="Arial" w:hAnsi="Arial"/>
          <w:sz w:val="22"/>
        </w:rPr>
        <w:fldChar w:fldCharType="begin"/>
      </w:r>
      <w:r w:rsidRPr="00955C74">
        <w:rPr>
          <w:rFonts w:ascii="Arial" w:hAnsi="Arial"/>
          <w:sz w:val="22"/>
        </w:rPr>
        <w:instrText xml:space="preserve"> HYPERLINK "http://www.environmentalhealth.org/index.php/en/" </w:instrText>
      </w:r>
      <w:r w:rsidR="008C38D8" w:rsidRPr="00955C74">
        <w:rPr>
          <w:rFonts w:ascii="Arial" w:hAnsi="Arial"/>
          <w:sz w:val="22"/>
        </w:rPr>
      </w:r>
      <w:r w:rsidRPr="00955C74">
        <w:rPr>
          <w:rFonts w:ascii="Arial" w:hAnsi="Arial"/>
          <w:sz w:val="22"/>
        </w:rPr>
        <w:fldChar w:fldCharType="separate"/>
      </w:r>
      <w:r w:rsidRPr="00955C74">
        <w:rPr>
          <w:rStyle w:val="Hyperlink"/>
          <w:rFonts w:ascii="Arial" w:hAnsi="Arial"/>
          <w:sz w:val="22"/>
        </w:rPr>
        <w:t>http://www.environmentalhealth.org/index.php/en/</w:t>
      </w:r>
      <w:r w:rsidRPr="00955C74">
        <w:rPr>
          <w:rFonts w:ascii="Arial" w:hAnsi="Arial"/>
          <w:sz w:val="22"/>
        </w:rPr>
        <w:fldChar w:fldCharType="end"/>
      </w:r>
    </w:p>
    <w:p w:rsidR="00D803FA" w:rsidRDefault="00D803FA" w:rsidP="001D418C">
      <w:pPr>
        <w:spacing w:before="120"/>
        <w:rPr>
          <w:rFonts w:ascii="Arial" w:hAnsi="Arial"/>
          <w:sz w:val="22"/>
        </w:rPr>
      </w:pPr>
      <w:r>
        <w:rPr>
          <w:rFonts w:ascii="Arial" w:hAnsi="Arial"/>
          <w:sz w:val="22"/>
        </w:rPr>
        <w:t>23 Oct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Pr>
          <w:rFonts w:ascii="Arial" w:hAnsi="Arial"/>
          <w:sz w:val="22"/>
        </w:rPr>
        <w:t>field research</w:t>
      </w:r>
    </w:p>
    <w:p w:rsidR="00D803FA" w:rsidRDefault="00D803FA" w:rsidP="001D418C">
      <w:pPr>
        <w:spacing w:before="120"/>
        <w:rPr>
          <w:rFonts w:ascii="Arial" w:hAnsi="Arial"/>
          <w:sz w:val="22"/>
        </w:rPr>
      </w:pPr>
      <w:r>
        <w:rPr>
          <w:rFonts w:ascii="Arial" w:hAnsi="Arial"/>
          <w:sz w:val="22"/>
        </w:rPr>
        <w:t>28 Oct (Tues):</w:t>
      </w:r>
      <w:r>
        <w:rPr>
          <w:rFonts w:ascii="Arial" w:hAnsi="Arial"/>
          <w:sz w:val="22"/>
        </w:rPr>
        <w:tab/>
      </w:r>
      <w:r>
        <w:rPr>
          <w:rFonts w:ascii="Arial" w:hAnsi="Arial"/>
          <w:sz w:val="22"/>
        </w:rPr>
        <w:tab/>
      </w:r>
      <w:proofErr w:type="gramStart"/>
      <w:r w:rsidR="00442F7D" w:rsidRPr="0021138F">
        <w:rPr>
          <w:rFonts w:ascii="Arial" w:hAnsi="Arial"/>
          <w:sz w:val="22"/>
        </w:rPr>
        <w:t>PEACH walking</w:t>
      </w:r>
      <w:proofErr w:type="gramEnd"/>
      <w:r w:rsidR="00442F7D" w:rsidRPr="0021138F">
        <w:rPr>
          <w:rFonts w:ascii="Arial" w:hAnsi="Arial"/>
          <w:sz w:val="22"/>
        </w:rPr>
        <w:t xml:space="preserve"> tour</w:t>
      </w:r>
    </w:p>
    <w:p w:rsidR="001D418C" w:rsidRPr="0021138F" w:rsidRDefault="00D803FA" w:rsidP="001D418C">
      <w:pPr>
        <w:spacing w:before="120"/>
        <w:rPr>
          <w:rFonts w:ascii="Arial" w:hAnsi="Arial"/>
          <w:sz w:val="22"/>
        </w:rPr>
      </w:pPr>
      <w:r>
        <w:rPr>
          <w:rFonts w:ascii="Arial" w:hAnsi="Arial"/>
          <w:sz w:val="22"/>
        </w:rPr>
        <w:t>30 Oct:</w:t>
      </w:r>
      <w:r>
        <w:rPr>
          <w:rFonts w:ascii="Arial" w:hAnsi="Arial"/>
          <w:sz w:val="22"/>
        </w:rPr>
        <w:tab/>
      </w:r>
      <w:r>
        <w:rPr>
          <w:rFonts w:ascii="Arial" w:hAnsi="Arial"/>
          <w:sz w:val="22"/>
        </w:rPr>
        <w:tab/>
      </w:r>
      <w:r>
        <w:rPr>
          <w:rFonts w:ascii="Arial" w:hAnsi="Arial"/>
          <w:sz w:val="22"/>
        </w:rPr>
        <w:tab/>
        <w:t>Co-curricular week (no class)</w:t>
      </w:r>
    </w:p>
    <w:p w:rsidR="001D418C" w:rsidRPr="0021138F" w:rsidRDefault="00D803FA" w:rsidP="001D418C">
      <w:pPr>
        <w:spacing w:before="120"/>
        <w:rPr>
          <w:rFonts w:ascii="Arial" w:hAnsi="Arial"/>
          <w:sz w:val="22"/>
        </w:rPr>
      </w:pPr>
      <w:r>
        <w:rPr>
          <w:rFonts w:ascii="Arial" w:hAnsi="Arial"/>
          <w:sz w:val="22"/>
        </w:rPr>
        <w:t>4 Nov (Tues</w:t>
      </w:r>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0C1735" w:rsidRPr="0021138F">
        <w:rPr>
          <w:rFonts w:ascii="Arial" w:hAnsi="Arial"/>
          <w:sz w:val="22"/>
        </w:rPr>
        <w:t xml:space="preserve">project reporting and discussion with </w:t>
      </w:r>
      <w:r w:rsidR="00442F7D" w:rsidRPr="0021138F">
        <w:rPr>
          <w:rFonts w:ascii="Arial" w:hAnsi="Arial"/>
          <w:sz w:val="22"/>
        </w:rPr>
        <w:t xml:space="preserve">Winston </w:t>
      </w:r>
      <w:r w:rsidR="000C1735" w:rsidRPr="0021138F">
        <w:rPr>
          <w:rFonts w:ascii="Arial" w:hAnsi="Arial"/>
          <w:sz w:val="22"/>
        </w:rPr>
        <w:t xml:space="preserve">W. </w:t>
      </w:r>
      <w:proofErr w:type="spellStart"/>
      <w:r w:rsidR="00442F7D" w:rsidRPr="0021138F">
        <w:rPr>
          <w:rFonts w:ascii="Arial" w:hAnsi="Arial"/>
          <w:sz w:val="22"/>
        </w:rPr>
        <w:t>LaRose</w:t>
      </w:r>
      <w:proofErr w:type="spellEnd"/>
      <w:r w:rsidR="00442F7D" w:rsidRPr="0021138F">
        <w:rPr>
          <w:rFonts w:ascii="Arial" w:hAnsi="Arial"/>
          <w:sz w:val="22"/>
        </w:rPr>
        <w:t xml:space="preserve"> and </w:t>
      </w:r>
      <w:proofErr w:type="spellStart"/>
      <w:r w:rsidR="00442F7D" w:rsidRPr="0021138F">
        <w:rPr>
          <w:rFonts w:ascii="Arial" w:hAnsi="Arial"/>
          <w:sz w:val="22"/>
        </w:rPr>
        <w:t>S</w:t>
      </w:r>
      <w:r w:rsidR="000C1735" w:rsidRPr="0021138F">
        <w:rPr>
          <w:rFonts w:ascii="Arial" w:hAnsi="Arial"/>
          <w:sz w:val="22"/>
        </w:rPr>
        <w:t>z</w:t>
      </w:r>
      <w:r w:rsidR="00442F7D" w:rsidRPr="0021138F">
        <w:rPr>
          <w:rFonts w:ascii="Arial" w:hAnsi="Arial"/>
          <w:sz w:val="22"/>
        </w:rPr>
        <w:t>imbah</w:t>
      </w:r>
      <w:proofErr w:type="spellEnd"/>
      <w:r w:rsidR="000C1735" w:rsidRPr="0021138F">
        <w:rPr>
          <w:rFonts w:ascii="Arial" w:hAnsi="Arial"/>
          <w:sz w:val="22"/>
        </w:rPr>
        <w:t xml:space="preserve"> Hanley</w:t>
      </w:r>
    </w:p>
    <w:p w:rsidR="001D418C" w:rsidRPr="0021138F" w:rsidRDefault="00D803FA" w:rsidP="00955C74">
      <w:pPr>
        <w:pStyle w:val="Heading2"/>
        <w:spacing w:beforeLines="0" w:afterLines="0"/>
        <w:rPr>
          <w:rFonts w:ascii="Arial" w:hAnsi="Arial"/>
          <w:b w:val="0"/>
          <w:sz w:val="22"/>
        </w:rPr>
      </w:pPr>
      <w:r>
        <w:rPr>
          <w:rFonts w:ascii="Arial" w:hAnsi="Arial"/>
          <w:b w:val="0"/>
          <w:sz w:val="22"/>
        </w:rPr>
        <w:t>6 Nov (Thurs</w:t>
      </w:r>
      <w:r w:rsidR="001D418C" w:rsidRPr="0021138F">
        <w:rPr>
          <w:rFonts w:ascii="Arial" w:hAnsi="Arial"/>
          <w:b w:val="0"/>
          <w:sz w:val="22"/>
        </w:rPr>
        <w:t>):</w:t>
      </w:r>
      <w:r w:rsidR="001D418C" w:rsidRPr="0021138F">
        <w:rPr>
          <w:rFonts w:ascii="Arial" w:hAnsi="Arial"/>
          <w:b w:val="0"/>
          <w:sz w:val="22"/>
        </w:rPr>
        <w:tab/>
      </w:r>
      <w:r w:rsidR="001D418C" w:rsidRPr="0021138F">
        <w:rPr>
          <w:rFonts w:ascii="Arial" w:hAnsi="Arial"/>
          <w:b w:val="0"/>
          <w:sz w:val="22"/>
        </w:rPr>
        <w:tab/>
      </w:r>
      <w:r w:rsidR="001239C6">
        <w:rPr>
          <w:rFonts w:ascii="Arial" w:hAnsi="Arial"/>
          <w:b w:val="0"/>
          <w:sz w:val="22"/>
        </w:rPr>
        <w:t>project planning</w:t>
      </w:r>
    </w:p>
    <w:p w:rsidR="001D418C" w:rsidRPr="00955C74" w:rsidRDefault="001D418C" w:rsidP="00955C74">
      <w:pPr>
        <w:spacing w:before="120"/>
        <w:ind w:left="2127" w:hanging="2127"/>
        <w:rPr>
          <w:rFonts w:ascii="Arial" w:hAnsi="Arial"/>
          <w:snapToGrid/>
          <w:sz w:val="22"/>
          <w:szCs w:val="16"/>
        </w:rPr>
      </w:pPr>
      <w:r w:rsidRPr="0021138F">
        <w:rPr>
          <w:rFonts w:ascii="Arial" w:hAnsi="Arial"/>
          <w:sz w:val="22"/>
        </w:rPr>
        <w:t>11 Nov (</w:t>
      </w:r>
      <w:r w:rsidR="00955C74">
        <w:rPr>
          <w:rFonts w:ascii="Arial" w:hAnsi="Arial"/>
          <w:sz w:val="22"/>
        </w:rPr>
        <w:t>Tues</w:t>
      </w:r>
      <w:r w:rsidRPr="0021138F">
        <w:rPr>
          <w:rFonts w:ascii="Arial" w:hAnsi="Arial"/>
          <w:sz w:val="22"/>
        </w:rPr>
        <w:t>):</w:t>
      </w:r>
      <w:r w:rsidRPr="0021138F">
        <w:rPr>
          <w:rFonts w:ascii="Arial" w:hAnsi="Arial"/>
          <w:sz w:val="22"/>
        </w:rPr>
        <w:tab/>
      </w:r>
      <w:r w:rsidR="00955C74">
        <w:rPr>
          <w:rFonts w:ascii="Arial" w:hAnsi="Arial"/>
          <w:sz w:val="22"/>
        </w:rPr>
        <w:t xml:space="preserve">project </w:t>
      </w:r>
      <w:r w:rsidR="00955C74" w:rsidRPr="00955C74">
        <w:rPr>
          <w:rFonts w:ascii="Arial" w:hAnsi="Arial"/>
          <w:sz w:val="22"/>
        </w:rPr>
        <w:t xml:space="preserve">reporting and discussion with </w:t>
      </w:r>
      <w:proofErr w:type="spellStart"/>
      <w:r w:rsidR="00955C74">
        <w:rPr>
          <w:rFonts w:ascii="Arial" w:hAnsi="Arial"/>
          <w:sz w:val="22"/>
        </w:rPr>
        <w:t>Joesia</w:t>
      </w:r>
      <w:r w:rsidR="00955C74" w:rsidRPr="00955C74">
        <w:rPr>
          <w:rFonts w:ascii="Arial" w:hAnsi="Arial"/>
          <w:sz w:val="22"/>
        </w:rPr>
        <w:t>nn</w:t>
      </w:r>
      <w:proofErr w:type="spellEnd"/>
      <w:r w:rsidR="00955C74" w:rsidRPr="00955C74">
        <w:rPr>
          <w:rFonts w:ascii="Arial" w:hAnsi="Arial"/>
          <w:sz w:val="22"/>
        </w:rPr>
        <w:t xml:space="preserve"> Nelson</w:t>
      </w:r>
      <w:r w:rsidR="00955C74">
        <w:rPr>
          <w:rFonts w:ascii="Arial" w:hAnsi="Arial"/>
          <w:sz w:val="22"/>
        </w:rPr>
        <w:t>,</w:t>
      </w:r>
      <w:r w:rsidR="00955C74" w:rsidRPr="00955C74">
        <w:rPr>
          <w:rFonts w:ascii="Arial" w:hAnsi="Arial"/>
          <w:sz w:val="22"/>
        </w:rPr>
        <w:t xml:space="preserve"> Black Creek Community Health Centre </w:t>
      </w:r>
    </w:p>
    <w:p w:rsidR="001D418C" w:rsidRPr="0021138F" w:rsidRDefault="00CD7079" w:rsidP="001D418C">
      <w:pPr>
        <w:spacing w:before="120"/>
        <w:rPr>
          <w:rFonts w:ascii="Arial" w:hAnsi="Arial"/>
          <w:sz w:val="22"/>
        </w:rPr>
      </w:pPr>
      <w:r>
        <w:rPr>
          <w:rFonts w:ascii="Arial" w:hAnsi="Arial"/>
          <w:sz w:val="22"/>
        </w:rPr>
        <w:t>13 Nov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D853FD" w:rsidRPr="0021138F">
        <w:rPr>
          <w:rFonts w:ascii="Arial" w:hAnsi="Arial"/>
          <w:sz w:val="22"/>
        </w:rPr>
        <w:t>field research</w:t>
      </w:r>
    </w:p>
    <w:p w:rsidR="001D418C" w:rsidRPr="0021138F" w:rsidRDefault="00CD7079" w:rsidP="001D418C">
      <w:pPr>
        <w:spacing w:before="120"/>
        <w:rPr>
          <w:rFonts w:ascii="Arial" w:hAnsi="Arial"/>
          <w:sz w:val="22"/>
        </w:rPr>
      </w:pPr>
      <w:r>
        <w:rPr>
          <w:rFonts w:ascii="Arial" w:hAnsi="Arial"/>
          <w:sz w:val="22"/>
        </w:rPr>
        <w:t>18 Nov (Tues</w:t>
      </w:r>
      <w:r w:rsidR="001D418C" w:rsidRPr="0021138F">
        <w:rPr>
          <w:rFonts w:ascii="Arial" w:hAnsi="Arial"/>
          <w:sz w:val="22"/>
        </w:rPr>
        <w:t>):</w:t>
      </w:r>
      <w:r w:rsidR="001D418C" w:rsidRPr="0021138F">
        <w:rPr>
          <w:rFonts w:ascii="Arial" w:hAnsi="Arial"/>
          <w:sz w:val="22"/>
        </w:rPr>
        <w:tab/>
      </w:r>
      <w:r w:rsidR="00955C74">
        <w:rPr>
          <w:rFonts w:ascii="Arial" w:hAnsi="Arial"/>
          <w:sz w:val="22"/>
        </w:rPr>
        <w:t>project reporting</w:t>
      </w:r>
    </w:p>
    <w:p w:rsidR="001D418C" w:rsidRPr="0021138F" w:rsidRDefault="00CD7079" w:rsidP="001D418C">
      <w:pPr>
        <w:spacing w:before="120"/>
        <w:rPr>
          <w:rFonts w:ascii="Arial" w:hAnsi="Arial"/>
          <w:sz w:val="22"/>
        </w:rPr>
      </w:pPr>
      <w:r>
        <w:rPr>
          <w:rFonts w:ascii="Arial" w:hAnsi="Arial"/>
          <w:sz w:val="22"/>
        </w:rPr>
        <w:t>20 Nov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t>field research</w:t>
      </w:r>
    </w:p>
    <w:p w:rsidR="001D418C" w:rsidRPr="0021138F" w:rsidRDefault="00CD7079" w:rsidP="001D418C">
      <w:pPr>
        <w:spacing w:before="120"/>
        <w:rPr>
          <w:rFonts w:ascii="Arial" w:hAnsi="Arial"/>
          <w:sz w:val="22"/>
        </w:rPr>
      </w:pPr>
      <w:r>
        <w:rPr>
          <w:rFonts w:ascii="Arial" w:hAnsi="Arial"/>
          <w:sz w:val="22"/>
        </w:rPr>
        <w:t>25 Nov (Tues</w:t>
      </w:r>
      <w:r w:rsidR="001D418C" w:rsidRPr="0021138F">
        <w:rPr>
          <w:rFonts w:ascii="Arial" w:hAnsi="Arial"/>
          <w:sz w:val="22"/>
        </w:rPr>
        <w:t>):</w:t>
      </w:r>
      <w:r w:rsidR="001D418C" w:rsidRPr="0021138F">
        <w:rPr>
          <w:rFonts w:ascii="Arial" w:hAnsi="Arial"/>
          <w:sz w:val="22"/>
        </w:rPr>
        <w:tab/>
      </w:r>
      <w:r w:rsidR="0079076B">
        <w:rPr>
          <w:rFonts w:ascii="Arial" w:hAnsi="Arial"/>
          <w:sz w:val="22"/>
        </w:rPr>
        <w:t>FES presentation, HNES 140</w:t>
      </w:r>
    </w:p>
    <w:p w:rsidR="001D418C" w:rsidRPr="0021138F" w:rsidRDefault="00CD7079" w:rsidP="001D418C">
      <w:pPr>
        <w:spacing w:before="120"/>
        <w:rPr>
          <w:rFonts w:ascii="Arial" w:hAnsi="Arial"/>
          <w:sz w:val="22"/>
        </w:rPr>
      </w:pPr>
      <w:r>
        <w:rPr>
          <w:rFonts w:ascii="Arial" w:hAnsi="Arial"/>
          <w:sz w:val="22"/>
        </w:rPr>
        <w:t>27 Nov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0C1735" w:rsidRPr="0021138F">
        <w:rPr>
          <w:rFonts w:ascii="Arial" w:hAnsi="Arial"/>
          <w:sz w:val="22"/>
        </w:rPr>
        <w:t>community</w:t>
      </w:r>
      <w:r w:rsidR="001D418C" w:rsidRPr="0021138F">
        <w:rPr>
          <w:rFonts w:ascii="Arial" w:hAnsi="Arial"/>
          <w:sz w:val="22"/>
        </w:rPr>
        <w:t xml:space="preserve"> symposium</w:t>
      </w:r>
      <w:r w:rsidR="000C1735" w:rsidRPr="0021138F">
        <w:rPr>
          <w:rFonts w:ascii="Arial" w:hAnsi="Arial"/>
          <w:sz w:val="22"/>
        </w:rPr>
        <w:t xml:space="preserve"> at York Woods </w:t>
      </w:r>
      <w:r w:rsidR="000C1735" w:rsidRPr="0079076B">
        <w:rPr>
          <w:rFonts w:ascii="Arial" w:hAnsi="Arial"/>
          <w:sz w:val="22"/>
        </w:rPr>
        <w:t>Library</w:t>
      </w:r>
      <w:r w:rsidR="0079076B" w:rsidRPr="0079076B">
        <w:rPr>
          <w:rFonts w:ascii="Arial" w:hAnsi="Arial"/>
          <w:sz w:val="22"/>
        </w:rPr>
        <w:t>, 1785 Finch Ave W</w:t>
      </w:r>
      <w:r w:rsidR="0079076B">
        <w:rPr>
          <w:rFonts w:ascii="Arial" w:hAnsi="Arial"/>
          <w:sz w:val="22"/>
        </w:rPr>
        <w:t>.</w:t>
      </w:r>
    </w:p>
    <w:p w:rsidR="001D418C" w:rsidRPr="0021138F" w:rsidRDefault="00CD7079" w:rsidP="001D418C">
      <w:pPr>
        <w:spacing w:before="120"/>
        <w:rPr>
          <w:rFonts w:ascii="Arial" w:hAnsi="Arial"/>
          <w:sz w:val="22"/>
        </w:rPr>
      </w:pPr>
      <w:r>
        <w:rPr>
          <w:rFonts w:ascii="Arial" w:hAnsi="Arial"/>
          <w:sz w:val="22"/>
        </w:rPr>
        <w:t>2 Dec (Tues</w:t>
      </w:r>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D853FD" w:rsidRPr="0021138F">
        <w:rPr>
          <w:rFonts w:ascii="Arial" w:hAnsi="Arial"/>
          <w:sz w:val="22"/>
        </w:rPr>
        <w:t>debrief, next steps</w:t>
      </w:r>
    </w:p>
    <w:p w:rsidR="001D418C" w:rsidRPr="0021138F" w:rsidRDefault="00CD7079" w:rsidP="001D418C">
      <w:pPr>
        <w:spacing w:before="120"/>
        <w:rPr>
          <w:rFonts w:ascii="Arial" w:hAnsi="Arial"/>
          <w:sz w:val="22"/>
        </w:rPr>
      </w:pPr>
      <w:r>
        <w:rPr>
          <w:rFonts w:ascii="Arial" w:hAnsi="Arial"/>
          <w:sz w:val="22"/>
        </w:rPr>
        <w:t>4 Dec (</w:t>
      </w:r>
      <w:proofErr w:type="spellStart"/>
      <w:r>
        <w:rPr>
          <w:rFonts w:ascii="Arial" w:hAnsi="Arial"/>
          <w:sz w:val="22"/>
        </w:rPr>
        <w:t>Thur</w:t>
      </w:r>
      <w:proofErr w:type="spellEnd"/>
      <w:r w:rsidR="001D418C" w:rsidRPr="0021138F">
        <w:rPr>
          <w:rFonts w:ascii="Arial" w:hAnsi="Arial"/>
          <w:sz w:val="22"/>
        </w:rPr>
        <w:t>):</w:t>
      </w:r>
      <w:r w:rsidR="001D418C" w:rsidRPr="0021138F">
        <w:rPr>
          <w:rFonts w:ascii="Arial" w:hAnsi="Arial"/>
          <w:sz w:val="22"/>
        </w:rPr>
        <w:tab/>
      </w:r>
      <w:r w:rsidR="001D418C" w:rsidRPr="0021138F">
        <w:rPr>
          <w:rFonts w:ascii="Arial" w:hAnsi="Arial"/>
          <w:sz w:val="22"/>
        </w:rPr>
        <w:tab/>
      </w:r>
      <w:r w:rsidR="00D853FD" w:rsidRPr="0021138F">
        <w:rPr>
          <w:rFonts w:ascii="Arial" w:hAnsi="Arial"/>
          <w:sz w:val="22"/>
        </w:rPr>
        <w:t xml:space="preserve">peer evaluation and </w:t>
      </w:r>
      <w:r w:rsidR="001D418C" w:rsidRPr="0021138F">
        <w:rPr>
          <w:rFonts w:ascii="Arial" w:hAnsi="Arial"/>
          <w:sz w:val="22"/>
        </w:rPr>
        <w:t xml:space="preserve">partner </w:t>
      </w:r>
      <w:proofErr w:type="spellStart"/>
      <w:r w:rsidR="001D418C" w:rsidRPr="0021138F">
        <w:rPr>
          <w:rFonts w:ascii="Arial" w:hAnsi="Arial"/>
          <w:sz w:val="22"/>
        </w:rPr>
        <w:t>potuck</w:t>
      </w:r>
      <w:proofErr w:type="spellEnd"/>
    </w:p>
    <w:p w:rsidR="001D418C" w:rsidRPr="0021138F" w:rsidRDefault="001D418C" w:rsidP="001D4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sz w:val="22"/>
          <w:lang w:val="en-CA" w:eastAsia="en-CA"/>
        </w:rPr>
      </w:pPr>
    </w:p>
    <w:p w:rsidR="001D418C" w:rsidRPr="0021138F" w:rsidRDefault="001D418C" w:rsidP="001D418C">
      <w:pPr>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before="120"/>
        <w:rPr>
          <w:rFonts w:ascii="Arial" w:hAnsi="Arial"/>
          <w:b/>
          <w:sz w:val="22"/>
        </w:rPr>
      </w:pPr>
      <w:proofErr w:type="gramStart"/>
      <w:r w:rsidRPr="0021138F">
        <w:rPr>
          <w:rFonts w:ascii="Arial" w:hAnsi="Arial"/>
          <w:b/>
          <w:sz w:val="22"/>
        </w:rPr>
        <w:t>academic</w:t>
      </w:r>
      <w:proofErr w:type="gramEnd"/>
      <w:r w:rsidRPr="0021138F">
        <w:rPr>
          <w:rFonts w:ascii="Arial" w:hAnsi="Arial"/>
          <w:b/>
          <w:sz w:val="22"/>
        </w:rPr>
        <w:t xml:space="preserve"> honesty</w:t>
      </w:r>
    </w:p>
    <w:p w:rsidR="001D418C" w:rsidRPr="0021138F" w:rsidRDefault="001D418C" w:rsidP="001D418C">
      <w:pPr>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before="120"/>
        <w:rPr>
          <w:rFonts w:ascii="Arial" w:hAnsi="Arial"/>
          <w:sz w:val="22"/>
        </w:rPr>
      </w:pPr>
      <w:r w:rsidRPr="0021138F">
        <w:rPr>
          <w:rFonts w:ascii="Arial" w:hAnsi="Arial"/>
          <w:sz w:val="22"/>
        </w:rPr>
        <w:t>All York students are subject to policies regarding academic honesty as set out by the Senate of York University and by the Faculty of Environmental Studies (FES).  Students are strongly encouraged to read the Senate Policy on Academic Honesty, a copy of which can be found on the York University web-site (http://www.yorku.ca/secretariat/legislation/senate/acadhone.htm).  FES is committed to maintaining the highest standards of academic integrity. Please be advised that conduct that violates the ethical or legal standards of the University community may result in serious consequences.    For more information, please contact the Director, Student and Academic Services and/or the FES Writing Program Coordinator.</w:t>
      </w:r>
    </w:p>
    <w:p w:rsidR="001D418C" w:rsidRPr="0021138F" w:rsidRDefault="001D418C" w:rsidP="001D418C">
      <w:pPr>
        <w:spacing w:before="120"/>
        <w:rPr>
          <w:rFonts w:ascii="Arial" w:hAnsi="Arial"/>
          <w:sz w:val="22"/>
          <w:lang w:val="en-GB"/>
        </w:rPr>
      </w:pPr>
    </w:p>
    <w:p w:rsidR="001D418C" w:rsidRPr="0021138F" w:rsidRDefault="001D418C" w:rsidP="001D418C">
      <w:pPr>
        <w:spacing w:before="120"/>
        <w:rPr>
          <w:rFonts w:ascii="Arial" w:hAnsi="Arial"/>
          <w:b/>
          <w:sz w:val="22"/>
          <w:lang w:val="en-GB"/>
        </w:rPr>
      </w:pPr>
      <w:proofErr w:type="gramStart"/>
      <w:r w:rsidRPr="0021138F">
        <w:rPr>
          <w:rFonts w:ascii="Arial" w:hAnsi="Arial"/>
          <w:b/>
          <w:sz w:val="22"/>
          <w:lang w:val="en-GB"/>
        </w:rPr>
        <w:t>research</w:t>
      </w:r>
      <w:proofErr w:type="gramEnd"/>
      <w:r w:rsidRPr="0021138F">
        <w:rPr>
          <w:rFonts w:ascii="Arial" w:hAnsi="Arial"/>
          <w:b/>
          <w:sz w:val="22"/>
          <w:lang w:val="en-GB"/>
        </w:rPr>
        <w:t xml:space="preserve"> ethics  </w:t>
      </w:r>
    </w:p>
    <w:p w:rsidR="001D418C" w:rsidRPr="00943CEC" w:rsidRDefault="001D418C" w:rsidP="001D418C">
      <w:pPr>
        <w:spacing w:before="120"/>
        <w:rPr>
          <w:rFonts w:ascii="Arial" w:hAnsi="Arial"/>
          <w:sz w:val="22"/>
          <w:lang w:val="en-GB"/>
        </w:rPr>
      </w:pPr>
      <w:r w:rsidRPr="0021138F">
        <w:rPr>
          <w:rFonts w:ascii="Arial" w:hAnsi="Arial"/>
          <w:sz w:val="22"/>
          <w:lang w:val="en-GB"/>
        </w:rPr>
        <w:t>Stud</w:t>
      </w:r>
      <w:r w:rsidRPr="00943CEC">
        <w:rPr>
          <w:rFonts w:ascii="Arial" w:hAnsi="Arial"/>
          <w:sz w:val="22"/>
          <w:lang w:val="en-GB"/>
        </w:rPr>
        <w:t xml:space="preserve">ents who conduct a research study using human participants must submit the following for approval prior to the conduct of research:  </w:t>
      </w:r>
    </w:p>
    <w:p w:rsidR="001D418C" w:rsidRPr="00943CEC" w:rsidRDefault="001D418C" w:rsidP="001D418C">
      <w:pPr>
        <w:widowControl/>
        <w:numPr>
          <w:ilvl w:val="0"/>
          <w:numId w:val="1"/>
        </w:numPr>
        <w:spacing w:before="120"/>
        <w:rPr>
          <w:rFonts w:ascii="Arial" w:hAnsi="Arial"/>
          <w:sz w:val="22"/>
          <w:lang w:val="en-GB"/>
        </w:rPr>
      </w:pPr>
      <w:proofErr w:type="gramStart"/>
      <w:r w:rsidRPr="00943CEC">
        <w:rPr>
          <w:rFonts w:ascii="Arial" w:hAnsi="Arial"/>
          <w:sz w:val="22"/>
          <w:lang w:val="en-GB"/>
        </w:rPr>
        <w:t>three</w:t>
      </w:r>
      <w:proofErr w:type="gramEnd"/>
      <w:r w:rsidRPr="00943CEC">
        <w:rPr>
          <w:rFonts w:ascii="Arial" w:hAnsi="Arial"/>
          <w:sz w:val="22"/>
          <w:lang w:val="en-GB"/>
        </w:rPr>
        <w:t xml:space="preserve"> copies of a proposal outlining the purpose of the research and the methodology to be used </w:t>
      </w:r>
    </w:p>
    <w:p w:rsidR="001D418C" w:rsidRPr="00943CEC" w:rsidRDefault="001D418C" w:rsidP="001D418C">
      <w:pPr>
        <w:widowControl/>
        <w:numPr>
          <w:ilvl w:val="0"/>
          <w:numId w:val="1"/>
        </w:numPr>
        <w:spacing w:before="120"/>
        <w:rPr>
          <w:rFonts w:ascii="Arial" w:hAnsi="Arial"/>
          <w:sz w:val="22"/>
          <w:lang w:val="en-GB"/>
        </w:rPr>
      </w:pPr>
      <w:proofErr w:type="gramStart"/>
      <w:r w:rsidRPr="00943CEC">
        <w:rPr>
          <w:rFonts w:ascii="Arial" w:hAnsi="Arial"/>
          <w:sz w:val="22"/>
          <w:lang w:val="en-GB"/>
        </w:rPr>
        <w:t>three</w:t>
      </w:r>
      <w:proofErr w:type="gramEnd"/>
      <w:r w:rsidRPr="00943CEC">
        <w:rPr>
          <w:rFonts w:ascii="Arial" w:hAnsi="Arial"/>
          <w:sz w:val="22"/>
          <w:lang w:val="en-GB"/>
        </w:rPr>
        <w:t xml:space="preserve"> copies of the Faculty of Environmental Studies Human Participants Research Protocol Form,  and </w:t>
      </w:r>
    </w:p>
    <w:p w:rsidR="001D418C" w:rsidRPr="00943CEC" w:rsidRDefault="001D418C" w:rsidP="001D418C">
      <w:pPr>
        <w:widowControl/>
        <w:numPr>
          <w:ilvl w:val="0"/>
          <w:numId w:val="1"/>
        </w:numPr>
        <w:spacing w:before="120"/>
        <w:rPr>
          <w:rFonts w:ascii="Arial" w:hAnsi="Arial"/>
          <w:sz w:val="22"/>
          <w:lang w:val="en-GB"/>
        </w:rPr>
      </w:pPr>
      <w:proofErr w:type="gramStart"/>
      <w:r w:rsidRPr="00943CEC">
        <w:rPr>
          <w:rFonts w:ascii="Arial" w:hAnsi="Arial"/>
          <w:sz w:val="22"/>
          <w:lang w:val="en-GB"/>
        </w:rPr>
        <w:t>three</w:t>
      </w:r>
      <w:proofErr w:type="gramEnd"/>
      <w:r w:rsidRPr="00943CEC">
        <w:rPr>
          <w:rFonts w:ascii="Arial" w:hAnsi="Arial"/>
          <w:sz w:val="22"/>
          <w:lang w:val="en-GB"/>
        </w:rPr>
        <w:t xml:space="preserve"> copies of the Written Informed Consent form or a script of Verbal Informed Consent (</w:t>
      </w:r>
      <w:r w:rsidRPr="00943CEC">
        <w:rPr>
          <w:rFonts w:ascii="Arial" w:hAnsi="Arial"/>
          <w:sz w:val="22"/>
        </w:rPr>
        <w:t xml:space="preserve">Verbal Informed consent is permissible only in extenuating circumstances, where written communication is not feasible).  </w:t>
      </w:r>
    </w:p>
    <w:p w:rsidR="001D418C" w:rsidRPr="00943CEC" w:rsidRDefault="001D418C" w:rsidP="001D418C">
      <w:pPr>
        <w:spacing w:before="120"/>
        <w:rPr>
          <w:rFonts w:ascii="Arial" w:hAnsi="Arial"/>
          <w:sz w:val="22"/>
        </w:rPr>
      </w:pPr>
      <w:proofErr w:type="gramStart"/>
      <w:r w:rsidRPr="00943CEC">
        <w:rPr>
          <w:rFonts w:ascii="Arial" w:hAnsi="Arial"/>
          <w:sz w:val="22"/>
        </w:rPr>
        <w:t>This material will be reviewed by a Sub-committee of the Research and Awards Committee</w:t>
      </w:r>
      <w:proofErr w:type="gramEnd"/>
      <w:r w:rsidRPr="00943CEC">
        <w:rPr>
          <w:rFonts w:ascii="Arial" w:hAnsi="Arial"/>
          <w:sz w:val="22"/>
        </w:rPr>
        <w:t xml:space="preserve">.  Reviews will take up to 2 weeks from the date of submission.  If the research is not approved prior to the conduct of the research, then the research will not have received research ethics clearance and will be deemed unacceptable for submission as a component of this course.  </w:t>
      </w:r>
    </w:p>
    <w:p w:rsidR="001D418C" w:rsidRPr="00943CEC" w:rsidRDefault="001D418C" w:rsidP="001D418C">
      <w:pPr>
        <w:spacing w:before="120"/>
        <w:rPr>
          <w:rFonts w:ascii="Arial" w:hAnsi="Arial"/>
          <w:sz w:val="22"/>
        </w:rPr>
      </w:pPr>
    </w:p>
    <w:p w:rsidR="001D418C" w:rsidRPr="00943CEC" w:rsidRDefault="001D418C" w:rsidP="001D418C">
      <w:pPr>
        <w:spacing w:before="120"/>
        <w:rPr>
          <w:rFonts w:ascii="Arial" w:hAnsi="Arial"/>
          <w:sz w:val="22"/>
        </w:rPr>
      </w:pPr>
      <w:r w:rsidRPr="00943CEC">
        <w:rPr>
          <w:rFonts w:ascii="Arial" w:hAnsi="Arial"/>
          <w:sz w:val="22"/>
        </w:rPr>
        <w:t xml:space="preserve">Information regarding the use of human participants in research studies may be found on the Faculty of Graduate Studies webpage </w:t>
      </w:r>
      <w:hyperlink r:id="rId15" w:history="1">
        <w:r w:rsidRPr="00943CEC">
          <w:rPr>
            <w:rStyle w:val="Hyperlink"/>
            <w:rFonts w:ascii="Arial" w:hAnsi="Arial"/>
            <w:sz w:val="22"/>
          </w:rPr>
          <w:t>http://www.yorku.ca/grads/polc/ethics.htm</w:t>
        </w:r>
      </w:hyperlink>
      <w:r w:rsidRPr="00943CEC">
        <w:rPr>
          <w:rFonts w:ascii="Arial" w:hAnsi="Arial"/>
          <w:sz w:val="22"/>
        </w:rPr>
        <w:t>.</w:t>
      </w:r>
    </w:p>
    <w:p w:rsidR="001D418C" w:rsidRPr="00943CEC" w:rsidRDefault="001D418C" w:rsidP="001D418C">
      <w:pPr>
        <w:spacing w:before="120"/>
        <w:rPr>
          <w:rFonts w:ascii="Arial" w:hAnsi="Arial"/>
          <w:sz w:val="22"/>
          <w:lang w:val="en-GB"/>
        </w:rPr>
      </w:pPr>
      <w:r w:rsidRPr="00943CEC">
        <w:rPr>
          <w:rFonts w:ascii="Arial" w:hAnsi="Arial"/>
          <w:sz w:val="22"/>
        </w:rPr>
        <w:t xml:space="preserve">Students are advised that all human participants in the research must have either signed a written consent form or have provided oral consent for their participation in the research.  Students also are advised that the </w:t>
      </w:r>
      <w:proofErr w:type="gramStart"/>
      <w:r w:rsidRPr="00943CEC">
        <w:rPr>
          <w:rFonts w:ascii="Arial" w:hAnsi="Arial"/>
          <w:sz w:val="22"/>
        </w:rPr>
        <w:t>consent forms must be retained by the Principal Investigator</w:t>
      </w:r>
      <w:proofErr w:type="gramEnd"/>
      <w:r w:rsidRPr="00943CEC">
        <w:rPr>
          <w:rFonts w:ascii="Arial" w:hAnsi="Arial"/>
          <w:sz w:val="22"/>
        </w:rPr>
        <w:t xml:space="preserve"> for two years following the completion of the research.</w:t>
      </w:r>
      <w:r w:rsidRPr="00943CEC">
        <w:rPr>
          <w:rFonts w:ascii="Arial" w:hAnsi="Arial"/>
          <w:sz w:val="22"/>
          <w:lang w:val="en-GB"/>
        </w:rPr>
        <w:t xml:space="preserve"> </w:t>
      </w:r>
    </w:p>
    <w:p w:rsidR="001D418C" w:rsidRPr="00943CEC" w:rsidRDefault="001D418C" w:rsidP="001D418C">
      <w:pPr>
        <w:spacing w:before="120"/>
        <w:rPr>
          <w:rFonts w:ascii="Arial" w:hAnsi="Arial"/>
          <w:sz w:val="22"/>
        </w:rPr>
      </w:pPr>
    </w:p>
    <w:p w:rsidR="001D418C" w:rsidRPr="00943CEC" w:rsidRDefault="001D418C" w:rsidP="001D418C">
      <w:pPr>
        <w:spacing w:before="120"/>
        <w:rPr>
          <w:rFonts w:ascii="Arial" w:hAnsi="Arial"/>
          <w:sz w:val="22"/>
        </w:rPr>
      </w:pPr>
      <w:r w:rsidRPr="00943CEC">
        <w:rPr>
          <w:rFonts w:ascii="Arial" w:hAnsi="Arial"/>
          <w:sz w:val="22"/>
        </w:rPr>
        <w:t xml:space="preserve">PLEASE NOTE: </w:t>
      </w:r>
    </w:p>
    <w:p w:rsidR="001D418C" w:rsidRPr="00943CEC" w:rsidRDefault="001D418C" w:rsidP="001D418C">
      <w:pPr>
        <w:spacing w:before="120"/>
        <w:rPr>
          <w:rFonts w:ascii="Arial" w:hAnsi="Arial"/>
          <w:sz w:val="22"/>
        </w:rPr>
      </w:pPr>
      <w:r w:rsidRPr="00943CEC">
        <w:rPr>
          <w:rFonts w:ascii="Arial" w:hAnsi="Arial"/>
          <w:sz w:val="22"/>
        </w:rPr>
        <w:t>Students who feel that there are extenuating circumstances that may interfere with the successful completion of the course requirements are encouraged to discuss the matter with the course director as soon as possible. Students with physical, learning or other disabilities who require reasonable accommodations in teaching style or evaluation methods should discuss this with the course director early in the term so that appropriate arrangements can be made.</w:t>
      </w:r>
    </w:p>
    <w:p w:rsidR="001D418C" w:rsidRPr="00943CEC" w:rsidRDefault="001D418C" w:rsidP="001D418C">
      <w:pPr>
        <w:tabs>
          <w:tab w:val="left" w:pos="-720"/>
        </w:tabs>
        <w:suppressAutoHyphens/>
        <w:spacing w:before="120"/>
        <w:outlineLvl w:val="0"/>
        <w:rPr>
          <w:rFonts w:ascii="Arial" w:hAnsi="Arial"/>
          <w:spacing w:val="-3"/>
          <w:sz w:val="22"/>
          <w:lang w:val="en-GB"/>
        </w:rPr>
      </w:pPr>
    </w:p>
    <w:p w:rsidR="001D418C" w:rsidRPr="00943CEC" w:rsidRDefault="001D418C" w:rsidP="001D418C">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before="120"/>
        <w:rPr>
          <w:rFonts w:ascii="Arial" w:hAnsi="Arial"/>
          <w:sz w:val="22"/>
          <w:lang w:val="en-GB"/>
        </w:rPr>
      </w:pPr>
    </w:p>
    <w:p w:rsidR="001D418C" w:rsidRPr="00943CEC" w:rsidRDefault="001D418C" w:rsidP="001D418C">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before="120"/>
        <w:rPr>
          <w:rFonts w:ascii="Arial" w:hAnsi="Arial"/>
          <w:sz w:val="22"/>
          <w:lang w:val="en-GB"/>
        </w:rPr>
      </w:pPr>
      <w:r w:rsidRPr="00943CEC">
        <w:rPr>
          <w:rFonts w:ascii="Arial" w:hAnsi="Arial"/>
          <w:sz w:val="22"/>
          <w:lang w:val="en-GB"/>
        </w:rPr>
        <w:t xml:space="preserve">Copies of this and other FES Course Outlines may be obtained in Room 137 Health, Nursing, and Environmental Studies Bldg.       </w:t>
      </w:r>
    </w:p>
    <w:p w:rsidR="001D418C" w:rsidRPr="00943CEC" w:rsidRDefault="001D418C" w:rsidP="001D418C">
      <w:pPr>
        <w:rPr>
          <w:rFonts w:ascii="Arial" w:hAnsi="Arial"/>
          <w:sz w:val="22"/>
        </w:rPr>
      </w:pPr>
    </w:p>
    <w:p w:rsidR="001D418C" w:rsidRPr="00943CEC" w:rsidRDefault="001D418C" w:rsidP="001D418C">
      <w:pPr>
        <w:rPr>
          <w:rFonts w:ascii="Arial" w:hAnsi="Arial"/>
          <w:sz w:val="22"/>
        </w:rPr>
      </w:pPr>
    </w:p>
    <w:p w:rsidR="001D418C" w:rsidRPr="00943CEC" w:rsidRDefault="001D418C" w:rsidP="001D418C">
      <w:pPr>
        <w:widowControl/>
        <w:tabs>
          <w:tab w:val="left" w:pos="0"/>
          <w:tab w:val="left" w:pos="270"/>
          <w:tab w:val="left" w:pos="54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line="240" w:lineRule="exact"/>
        <w:jc w:val="both"/>
        <w:rPr>
          <w:rFonts w:ascii="Arial" w:hAnsi="Arial" w:cs="Arial"/>
          <w:snapToGrid/>
          <w:sz w:val="22"/>
          <w:lang w:val="en-CA"/>
        </w:rPr>
      </w:pPr>
    </w:p>
    <w:p w:rsidR="001D418C" w:rsidRPr="00943CEC" w:rsidRDefault="001D418C">
      <w:pPr>
        <w:rPr>
          <w:rFonts w:ascii="Arial" w:hAnsi="Arial"/>
          <w:sz w:val="22"/>
        </w:rPr>
      </w:pPr>
    </w:p>
    <w:sectPr w:rsidR="001D418C" w:rsidRPr="00943CEC" w:rsidSect="001D418C">
      <w:headerReference w:type="default" r:id="rId16"/>
      <w:endnotePr>
        <w:numFmt w:val="decimal"/>
      </w:endnotePr>
      <w:pgSz w:w="12240" w:h="15840" w:code="1"/>
      <w:pgMar w:top="720" w:right="1080" w:bottom="720" w:left="1080" w:header="432" w:footer="288" w:gutter="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0D" w:rsidRPr="00E63ACA" w:rsidRDefault="0041550D" w:rsidP="001D418C">
    <w:pPr>
      <w:pStyle w:val="Header"/>
      <w:jc w:val="right"/>
      <w:rPr>
        <w:b/>
      </w:rPr>
    </w:pPr>
  </w:p>
  <w:p w:rsidR="0041550D" w:rsidRPr="00582C23" w:rsidRDefault="0041550D" w:rsidP="001D418C">
    <w:pPr>
      <w:pStyle w:val="Header"/>
      <w:jc w:val="right"/>
      <w:rPr>
        <w:rFonts w:ascii="Arial" w:hAnsi="Arial" w:cs="Arial"/>
        <w:b/>
        <w:sz w:val="20"/>
      </w:rPr>
    </w:pPr>
    <w:r w:rsidRPr="00582C23">
      <w:rPr>
        <w:rFonts w:ascii="Arial" w:hAnsi="Arial" w:cs="Arial"/>
        <w:b/>
        <w:sz w:val="20"/>
      </w:rPr>
      <w:t xml:space="preserve">ENVS </w:t>
    </w:r>
    <w:r>
      <w:rPr>
        <w:rFonts w:ascii="Arial" w:hAnsi="Arial" w:cs="Arial"/>
        <w:b/>
        <w:sz w:val="20"/>
      </w:rPr>
      <w:t>6325</w:t>
    </w:r>
    <w:r w:rsidRPr="00582C23">
      <w:rPr>
        <w:rFonts w:ascii="Arial" w:hAnsi="Arial" w:cs="Arial"/>
        <w:b/>
        <w:sz w:val="20"/>
      </w:rPr>
      <w:t xml:space="preserve"> (</w:t>
    </w:r>
    <w:fldSimple w:instr=" PAGE  \* Arabic  \* MERGEFORMAT ">
      <w:r w:rsidR="008C38D8" w:rsidRPr="008C38D8">
        <w:rPr>
          <w:rFonts w:ascii="Arial" w:hAnsi="Arial" w:cs="Arial"/>
          <w:b/>
          <w:noProof/>
          <w:sz w:val="20"/>
        </w:rPr>
        <w:t>2</w:t>
      </w:r>
    </w:fldSimple>
    <w:r w:rsidRPr="00582C23">
      <w:rPr>
        <w:rFonts w:ascii="Arial" w:hAnsi="Arial" w:cs="Arial"/>
        <w:b/>
        <w:sz w:val="20"/>
      </w:rPr>
      <w:t>)</w:t>
    </w:r>
  </w:p>
  <w:p w:rsidR="0041550D" w:rsidRDefault="0041550D" w:rsidP="001D418C">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244674"/>
    <w:multiLevelType w:val="multilevel"/>
    <w:tmpl w:val="3A0A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11288"/>
    <w:multiLevelType w:val="hybridMultilevel"/>
    <w:tmpl w:val="5CDA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4593B"/>
    <w:multiLevelType w:val="singleLevel"/>
    <w:tmpl w:val="D08E829C"/>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D418C"/>
    <w:rsid w:val="000168CF"/>
    <w:rsid w:val="000C1735"/>
    <w:rsid w:val="001239C6"/>
    <w:rsid w:val="001B5A81"/>
    <w:rsid w:val="001D418C"/>
    <w:rsid w:val="0021138F"/>
    <w:rsid w:val="0033038D"/>
    <w:rsid w:val="0039056B"/>
    <w:rsid w:val="0041550D"/>
    <w:rsid w:val="00442F7D"/>
    <w:rsid w:val="0044629B"/>
    <w:rsid w:val="004E0481"/>
    <w:rsid w:val="005473BA"/>
    <w:rsid w:val="005B58FD"/>
    <w:rsid w:val="005C2D34"/>
    <w:rsid w:val="006956D3"/>
    <w:rsid w:val="0079076B"/>
    <w:rsid w:val="008077EA"/>
    <w:rsid w:val="0087700B"/>
    <w:rsid w:val="008C38D8"/>
    <w:rsid w:val="00943CEC"/>
    <w:rsid w:val="00955C74"/>
    <w:rsid w:val="009F3283"/>
    <w:rsid w:val="00A5339B"/>
    <w:rsid w:val="00BB58B7"/>
    <w:rsid w:val="00CA2A8F"/>
    <w:rsid w:val="00CD7079"/>
    <w:rsid w:val="00D803FA"/>
    <w:rsid w:val="00D8246A"/>
    <w:rsid w:val="00D853FD"/>
    <w:rsid w:val="00E71914"/>
    <w:rsid w:val="00EB2F8C"/>
    <w:rsid w:val="00F57411"/>
    <w:rsid w:val="00F72B69"/>
    <w:rsid w:val="00F9516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8C"/>
    <w:pPr>
      <w:widowControl w:val="0"/>
    </w:pPr>
    <w:rPr>
      <w:rFonts w:ascii="Courier New" w:eastAsia="Times New Roman" w:hAnsi="Courier New" w:cs="Times New Roman"/>
      <w:snapToGrid w:val="0"/>
      <w:szCs w:val="20"/>
    </w:rPr>
  </w:style>
  <w:style w:type="paragraph" w:styleId="Heading1">
    <w:name w:val="heading 1"/>
    <w:basedOn w:val="Normal"/>
    <w:next w:val="Normal"/>
    <w:link w:val="Heading1Char"/>
    <w:uiPriority w:val="9"/>
    <w:qFormat/>
    <w:rsid w:val="003303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1D418C"/>
    <w:pPr>
      <w:widowControl/>
      <w:spacing w:beforeLines="1" w:afterLines="1"/>
      <w:outlineLvl w:val="1"/>
    </w:pPr>
    <w:rPr>
      <w:rFonts w:ascii="Times" w:eastAsia="Cambria" w:hAnsi="Times"/>
      <w:b/>
      <w:snapToGrid/>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D418C"/>
    <w:rPr>
      <w:rFonts w:ascii="Times" w:eastAsia="Cambria" w:hAnsi="Times" w:cs="Times New Roman"/>
      <w:b/>
      <w:sz w:val="36"/>
      <w:szCs w:val="20"/>
    </w:rPr>
  </w:style>
  <w:style w:type="character" w:styleId="Hyperlink">
    <w:name w:val="Hyperlink"/>
    <w:rsid w:val="001D418C"/>
    <w:rPr>
      <w:color w:val="0000FF"/>
      <w:u w:val="single"/>
    </w:rPr>
  </w:style>
  <w:style w:type="paragraph" w:styleId="Header">
    <w:name w:val="header"/>
    <w:basedOn w:val="Normal"/>
    <w:link w:val="HeaderChar"/>
    <w:uiPriority w:val="99"/>
    <w:rsid w:val="001D418C"/>
    <w:pPr>
      <w:tabs>
        <w:tab w:val="center" w:pos="4320"/>
        <w:tab w:val="right" w:pos="8640"/>
      </w:tabs>
    </w:pPr>
  </w:style>
  <w:style w:type="character" w:customStyle="1" w:styleId="HeaderChar">
    <w:name w:val="Header Char"/>
    <w:basedOn w:val="DefaultParagraphFont"/>
    <w:link w:val="Header"/>
    <w:uiPriority w:val="99"/>
    <w:rsid w:val="001D418C"/>
    <w:rPr>
      <w:rFonts w:ascii="Courier New" w:eastAsia="Times New Roman" w:hAnsi="Courier New" w:cs="Times New Roman"/>
      <w:snapToGrid w:val="0"/>
      <w:szCs w:val="20"/>
    </w:rPr>
  </w:style>
  <w:style w:type="paragraph" w:styleId="NormalWeb">
    <w:name w:val="Normal (Web)"/>
    <w:basedOn w:val="Normal"/>
    <w:uiPriority w:val="99"/>
    <w:unhideWhenUsed/>
    <w:rsid w:val="001D418C"/>
    <w:pPr>
      <w:widowControl/>
      <w:spacing w:before="240" w:after="240"/>
    </w:pPr>
    <w:rPr>
      <w:rFonts w:ascii="Times New Roman" w:hAnsi="Times New Roman"/>
      <w:snapToGrid/>
      <w:szCs w:val="24"/>
      <w:lang w:val="en-CA" w:eastAsia="en-CA"/>
    </w:rPr>
  </w:style>
  <w:style w:type="paragraph" w:styleId="BodyTextIndent2">
    <w:name w:val="Body Text Indent 2"/>
    <w:basedOn w:val="Normal"/>
    <w:link w:val="BodyTextIndent2Char"/>
    <w:rsid w:val="001D418C"/>
    <w:pPr>
      <w:spacing w:before="120"/>
      <w:ind w:left="900" w:hanging="180"/>
    </w:pPr>
    <w:rPr>
      <w:rFonts w:ascii="Century Gothic" w:hAnsi="Century Gothic"/>
      <w:sz w:val="22"/>
    </w:rPr>
  </w:style>
  <w:style w:type="character" w:customStyle="1" w:styleId="BodyTextIndent2Char">
    <w:name w:val="Body Text Indent 2 Char"/>
    <w:basedOn w:val="DefaultParagraphFont"/>
    <w:link w:val="BodyTextIndent2"/>
    <w:rsid w:val="001D418C"/>
    <w:rPr>
      <w:rFonts w:ascii="Century Gothic" w:eastAsia="Times New Roman" w:hAnsi="Century Gothic" w:cs="Times New Roman"/>
      <w:snapToGrid w:val="0"/>
      <w:sz w:val="22"/>
      <w:szCs w:val="20"/>
    </w:rPr>
  </w:style>
  <w:style w:type="character" w:customStyle="1" w:styleId="singlehighlightclasssearchtoken">
    <w:name w:val="single_highlight_class searchtoken"/>
    <w:basedOn w:val="DefaultParagraphFont"/>
    <w:rsid w:val="001D418C"/>
  </w:style>
  <w:style w:type="paragraph" w:styleId="ListParagraph">
    <w:name w:val="List Paragraph"/>
    <w:basedOn w:val="Normal"/>
    <w:uiPriority w:val="34"/>
    <w:qFormat/>
    <w:rsid w:val="001D418C"/>
    <w:pPr>
      <w:widowControl/>
      <w:ind w:left="720"/>
      <w:contextualSpacing/>
    </w:pPr>
    <w:rPr>
      <w:rFonts w:ascii="Cambria" w:eastAsia="Cambria" w:hAnsi="Cambria"/>
      <w:snapToGrid/>
      <w:szCs w:val="24"/>
    </w:rPr>
  </w:style>
  <w:style w:type="character" w:customStyle="1" w:styleId="Heading1Char">
    <w:name w:val="Heading 1 Char"/>
    <w:basedOn w:val="DefaultParagraphFont"/>
    <w:link w:val="Heading1"/>
    <w:uiPriority w:val="9"/>
    <w:rsid w:val="0033038D"/>
    <w:rPr>
      <w:rFonts w:asciiTheme="majorHAnsi" w:eastAsiaTheme="majorEastAsia" w:hAnsiTheme="majorHAnsi" w:cstheme="majorBidi"/>
      <w:b/>
      <w:bCs/>
      <w:snapToGrid w:val="0"/>
      <w:color w:val="345A8A" w:themeColor="accent1" w:themeShade="B5"/>
      <w:sz w:val="32"/>
      <w:szCs w:val="32"/>
    </w:rPr>
  </w:style>
  <w:style w:type="character" w:customStyle="1" w:styleId="credit">
    <w:name w:val="credit"/>
    <w:basedOn w:val="DefaultParagraphFont"/>
    <w:rsid w:val="009F3283"/>
  </w:style>
  <w:style w:type="character" w:customStyle="1" w:styleId="maintitle">
    <w:name w:val="maintitle"/>
    <w:basedOn w:val="DefaultParagraphFont"/>
    <w:rsid w:val="005C2D34"/>
  </w:style>
  <w:style w:type="paragraph" w:customStyle="1" w:styleId="articledetails">
    <w:name w:val="articledetails"/>
    <w:basedOn w:val="Normal"/>
    <w:rsid w:val="005C2D34"/>
    <w:pPr>
      <w:widowControl/>
      <w:spacing w:beforeLines="1" w:afterLines="1"/>
    </w:pPr>
    <w:rPr>
      <w:rFonts w:ascii="Times" w:eastAsiaTheme="minorHAnsi" w:hAnsi="Times" w:cstheme="minorBidi"/>
      <w:snapToGrid/>
      <w:sz w:val="20"/>
    </w:rPr>
  </w:style>
  <w:style w:type="character" w:customStyle="1" w:styleId="watch-title">
    <w:name w:val="watch-title"/>
    <w:basedOn w:val="DefaultParagraphFont"/>
    <w:rsid w:val="00F72B69"/>
  </w:style>
</w:styles>
</file>

<file path=word/webSettings.xml><?xml version="1.0" encoding="utf-8"?>
<w:webSettings xmlns:r="http://schemas.openxmlformats.org/officeDocument/2006/relationships" xmlns:w="http://schemas.openxmlformats.org/wordprocessingml/2006/main">
  <w:divs>
    <w:div w:id="133723197">
      <w:bodyDiv w:val="1"/>
      <w:marLeft w:val="0"/>
      <w:marRight w:val="0"/>
      <w:marTop w:val="0"/>
      <w:marBottom w:val="0"/>
      <w:divBdr>
        <w:top w:val="none" w:sz="0" w:space="0" w:color="auto"/>
        <w:left w:val="none" w:sz="0" w:space="0" w:color="auto"/>
        <w:bottom w:val="none" w:sz="0" w:space="0" w:color="auto"/>
        <w:right w:val="none" w:sz="0" w:space="0" w:color="auto"/>
      </w:divBdr>
      <w:divsChild>
        <w:div w:id="105152183">
          <w:marLeft w:val="0"/>
          <w:marRight w:val="0"/>
          <w:marTop w:val="0"/>
          <w:marBottom w:val="0"/>
          <w:divBdr>
            <w:top w:val="none" w:sz="0" w:space="0" w:color="auto"/>
            <w:left w:val="none" w:sz="0" w:space="0" w:color="auto"/>
            <w:bottom w:val="none" w:sz="0" w:space="0" w:color="auto"/>
            <w:right w:val="none" w:sz="0" w:space="0" w:color="auto"/>
          </w:divBdr>
        </w:div>
        <w:div w:id="1442605450">
          <w:marLeft w:val="0"/>
          <w:marRight w:val="0"/>
          <w:marTop w:val="0"/>
          <w:marBottom w:val="0"/>
          <w:divBdr>
            <w:top w:val="none" w:sz="0" w:space="0" w:color="auto"/>
            <w:left w:val="none" w:sz="0" w:space="0" w:color="auto"/>
            <w:bottom w:val="none" w:sz="0" w:space="0" w:color="auto"/>
            <w:right w:val="none" w:sz="0" w:space="0" w:color="auto"/>
          </w:divBdr>
        </w:div>
      </w:divsChild>
    </w:div>
    <w:div w:id="612858172">
      <w:bodyDiv w:val="1"/>
      <w:marLeft w:val="0"/>
      <w:marRight w:val="0"/>
      <w:marTop w:val="0"/>
      <w:marBottom w:val="0"/>
      <w:divBdr>
        <w:top w:val="none" w:sz="0" w:space="0" w:color="auto"/>
        <w:left w:val="none" w:sz="0" w:space="0" w:color="auto"/>
        <w:bottom w:val="none" w:sz="0" w:space="0" w:color="auto"/>
        <w:right w:val="none" w:sz="0" w:space="0" w:color="auto"/>
      </w:divBdr>
    </w:div>
    <w:div w:id="748622153">
      <w:bodyDiv w:val="1"/>
      <w:marLeft w:val="0"/>
      <w:marRight w:val="0"/>
      <w:marTop w:val="0"/>
      <w:marBottom w:val="0"/>
      <w:divBdr>
        <w:top w:val="none" w:sz="0" w:space="0" w:color="auto"/>
        <w:left w:val="none" w:sz="0" w:space="0" w:color="auto"/>
        <w:bottom w:val="none" w:sz="0" w:space="0" w:color="auto"/>
        <w:right w:val="none" w:sz="0" w:space="0" w:color="auto"/>
      </w:divBdr>
    </w:div>
    <w:div w:id="825170347">
      <w:bodyDiv w:val="1"/>
      <w:marLeft w:val="0"/>
      <w:marRight w:val="0"/>
      <w:marTop w:val="0"/>
      <w:marBottom w:val="0"/>
      <w:divBdr>
        <w:top w:val="none" w:sz="0" w:space="0" w:color="auto"/>
        <w:left w:val="none" w:sz="0" w:space="0" w:color="auto"/>
        <w:bottom w:val="none" w:sz="0" w:space="0" w:color="auto"/>
        <w:right w:val="none" w:sz="0" w:space="0" w:color="auto"/>
      </w:divBdr>
      <w:divsChild>
        <w:div w:id="113984985">
          <w:marLeft w:val="0"/>
          <w:marRight w:val="0"/>
          <w:marTop w:val="0"/>
          <w:marBottom w:val="0"/>
          <w:divBdr>
            <w:top w:val="none" w:sz="0" w:space="0" w:color="auto"/>
            <w:left w:val="none" w:sz="0" w:space="0" w:color="auto"/>
            <w:bottom w:val="none" w:sz="0" w:space="0" w:color="auto"/>
            <w:right w:val="none" w:sz="0" w:space="0" w:color="auto"/>
          </w:divBdr>
          <w:divsChild>
            <w:div w:id="114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376">
      <w:bodyDiv w:val="1"/>
      <w:marLeft w:val="0"/>
      <w:marRight w:val="0"/>
      <w:marTop w:val="0"/>
      <w:marBottom w:val="0"/>
      <w:divBdr>
        <w:top w:val="none" w:sz="0" w:space="0" w:color="auto"/>
        <w:left w:val="none" w:sz="0" w:space="0" w:color="auto"/>
        <w:bottom w:val="none" w:sz="0" w:space="0" w:color="auto"/>
        <w:right w:val="none" w:sz="0" w:space="0" w:color="auto"/>
      </w:divBdr>
      <w:divsChild>
        <w:div w:id="999776284">
          <w:marLeft w:val="0"/>
          <w:marRight w:val="0"/>
          <w:marTop w:val="0"/>
          <w:marBottom w:val="0"/>
          <w:divBdr>
            <w:top w:val="none" w:sz="0" w:space="0" w:color="auto"/>
            <w:left w:val="none" w:sz="0" w:space="0" w:color="auto"/>
            <w:bottom w:val="none" w:sz="0" w:space="0" w:color="auto"/>
            <w:right w:val="none" w:sz="0" w:space="0" w:color="auto"/>
          </w:divBdr>
        </w:div>
        <w:div w:id="2130541513">
          <w:marLeft w:val="0"/>
          <w:marRight w:val="0"/>
          <w:marTop w:val="0"/>
          <w:marBottom w:val="0"/>
          <w:divBdr>
            <w:top w:val="none" w:sz="0" w:space="0" w:color="auto"/>
            <w:left w:val="none" w:sz="0" w:space="0" w:color="auto"/>
            <w:bottom w:val="none" w:sz="0" w:space="0" w:color="auto"/>
            <w:right w:val="none" w:sz="0" w:space="0" w:color="auto"/>
          </w:divBdr>
        </w:div>
      </w:divsChild>
    </w:div>
    <w:div w:id="210773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bx.org/" TargetMode="External"/><Relationship Id="rId12" Type="http://schemas.openxmlformats.org/officeDocument/2006/relationships/hyperlink" Target="http://www.swunion.org/" TargetMode="External"/><Relationship Id="rId13" Type="http://schemas.openxmlformats.org/officeDocument/2006/relationships/hyperlink" Target="http://www.capacity.org.uk/" TargetMode="External"/><Relationship Id="rId14" Type="http://schemas.openxmlformats.org/officeDocument/2006/relationships/hyperlink" Target="http://www.crpe-ej.org/crpe/" TargetMode="External"/><Relationship Id="rId15" Type="http://schemas.openxmlformats.org/officeDocument/2006/relationships/hyperlink" Target="http://www.yorku.ca/grads/polc/ethics.ht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ic-net.org/content/Cities%20fol%20All-ENG.pdf" TargetMode="External"/><Relationship Id="rId7" Type="http://schemas.openxmlformats.org/officeDocument/2006/relationships/hyperlink" Target="https://southwarknotes.files.wordpress.com/2014/06/staying-put-web-version-low.pdf" TargetMode="External"/><Relationship Id="rId8" Type="http://schemas.openxmlformats.org/officeDocument/2006/relationships/hyperlink" Target="http://www.thestar.com/news/gta/2010/09/12/regent_park_revitalization_or_gentrification.html" TargetMode="External"/><Relationship Id="rId9" Type="http://schemas.openxmlformats.org/officeDocument/2006/relationships/hyperlink" Target="http://www.nytimes.com/2012/03/26/nyregion/grand-concourse-neighborhood-in-the-south-bronx-gentrifies.html?pagewanted=all&amp;_r=0" TargetMode="External"/><Relationship Id="rId10" Type="http://schemas.openxmlformats.org/officeDocument/2006/relationships/hyperlink" Target="http://highlande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2031</Words>
  <Characters>11580</Characters>
  <Application>Microsoft Word 12.1.2</Application>
  <DocSecurity>0</DocSecurity>
  <Lines>96</Lines>
  <Paragraphs>23</Paragraphs>
  <ScaleCrop>false</ScaleCrop>
  <LinksUpToDate>false</LinksUpToDate>
  <CharactersWithSpaces>14221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Foster</dc:creator>
  <cp:keywords/>
  <cp:lastModifiedBy>Jenny Foster</cp:lastModifiedBy>
  <cp:revision>15</cp:revision>
  <cp:lastPrinted>2014-08-18T13:42:00Z</cp:lastPrinted>
  <dcterms:created xsi:type="dcterms:W3CDTF">2014-07-22T16:37:00Z</dcterms:created>
  <dcterms:modified xsi:type="dcterms:W3CDTF">2014-08-25T19:01:00Z</dcterms:modified>
</cp:coreProperties>
</file>